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31B7" w:rsidRPr="00AF0F20" w:rsidRDefault="009931B7" w:rsidP="00CA7BEC">
      <w:pPr>
        <w:pStyle w:val="Normal1"/>
        <w:spacing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bookmarkStart w:id="0" w:name="_GoBack"/>
      <w:bookmarkEnd w:id="0"/>
    </w:p>
    <w:p w:rsidR="009931B7" w:rsidRPr="00AF0F20" w:rsidRDefault="009931B7" w:rsidP="00CA7BEC">
      <w:pPr>
        <w:pStyle w:val="Normal1"/>
        <w:spacing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</w:t>
      </w:r>
    </w:p>
    <w:p w:rsidR="009931B7" w:rsidRPr="00F36486" w:rsidRDefault="009931B7" w:rsidP="00CA7BEC">
      <w:pPr>
        <w:pStyle w:val="Normal1"/>
        <w:spacing w:line="360" w:lineRule="auto"/>
        <w:jc w:val="center"/>
        <w:rPr>
          <w:rFonts w:ascii="Arial Narrow" w:hAnsi="Arial Narrow" w:cs="Arial Narrow"/>
          <w:sz w:val="32"/>
          <w:szCs w:val="32"/>
          <w:lang w:val="es-ES"/>
        </w:rPr>
      </w:pPr>
      <w:r w:rsidRPr="00F36486">
        <w:rPr>
          <w:rFonts w:ascii="Arial Narrow" w:hAnsi="Arial Narrow" w:cs="Arial Narrow"/>
          <w:b/>
          <w:bCs/>
          <w:sz w:val="32"/>
          <w:szCs w:val="32"/>
          <w:lang w:val="es-ES"/>
        </w:rPr>
        <w:t>“</w:t>
      </w:r>
      <w:r>
        <w:rPr>
          <w:rFonts w:ascii="Arial Narrow" w:hAnsi="Arial Narrow" w:cs="Arial Narrow"/>
          <w:b/>
          <w:bCs/>
          <w:sz w:val="32"/>
          <w:szCs w:val="32"/>
          <w:lang w:val="es-ES"/>
        </w:rPr>
        <w:t>T</w:t>
      </w:r>
      <w:r w:rsidRPr="00F36486">
        <w:rPr>
          <w:rFonts w:ascii="Arial Narrow" w:hAnsi="Arial Narrow" w:cs="Arial Narrow"/>
          <w:b/>
          <w:bCs/>
          <w:sz w:val="32"/>
          <w:szCs w:val="32"/>
          <w:lang w:val="es-ES"/>
        </w:rPr>
        <w:t xml:space="preserve">eoría y práctica de la enseñanza musical </w:t>
      </w:r>
      <w:r>
        <w:rPr>
          <w:rFonts w:ascii="Arial Narrow" w:hAnsi="Arial Narrow" w:cs="Arial Narrow"/>
          <w:b/>
          <w:bCs/>
          <w:sz w:val="32"/>
          <w:szCs w:val="32"/>
          <w:lang w:val="es-ES"/>
        </w:rPr>
        <w:t>II</w:t>
      </w:r>
      <w:r w:rsidRPr="00F36486">
        <w:rPr>
          <w:rFonts w:ascii="Arial Narrow" w:hAnsi="Arial Narrow" w:cs="Arial Narrow"/>
          <w:b/>
          <w:bCs/>
          <w:sz w:val="32"/>
          <w:szCs w:val="32"/>
          <w:lang w:val="es-ES"/>
        </w:rPr>
        <w:t>”</w:t>
      </w:r>
    </w:p>
    <w:p w:rsidR="009931B7" w:rsidRPr="00AF0F20" w:rsidRDefault="009931B7" w:rsidP="00CA7BEC">
      <w:pPr>
        <w:pStyle w:val="Normal1"/>
        <w:spacing w:line="360" w:lineRule="auto"/>
        <w:jc w:val="center"/>
        <w:rPr>
          <w:rFonts w:ascii="Arial Narrow" w:hAnsi="Arial Narrow" w:cs="Arial Narrow"/>
          <w:sz w:val="24"/>
          <w:szCs w:val="24"/>
          <w:lang w:val="es-ES"/>
        </w:rPr>
      </w:pPr>
    </w:p>
    <w:p w:rsidR="009931B7" w:rsidRDefault="009931B7" w:rsidP="00CA7BEC">
      <w:pPr>
        <w:pStyle w:val="Normal1"/>
        <w:spacing w:line="360" w:lineRule="auto"/>
        <w:jc w:val="center"/>
        <w:rPr>
          <w:rFonts w:ascii="Arial Narrow" w:hAnsi="Arial Narrow" w:cs="Arial Narrow"/>
          <w:b/>
          <w:bCs/>
          <w:sz w:val="32"/>
          <w:szCs w:val="32"/>
          <w:lang w:val="es-ES"/>
        </w:rPr>
      </w:pPr>
    </w:p>
    <w:p w:rsidR="009931B7" w:rsidRDefault="009931B7" w:rsidP="00CA7BEC">
      <w:pPr>
        <w:pStyle w:val="Normal1"/>
        <w:spacing w:line="360" w:lineRule="auto"/>
        <w:jc w:val="center"/>
        <w:rPr>
          <w:rFonts w:ascii="Arial Narrow" w:hAnsi="Arial Narrow" w:cs="Arial Narrow"/>
          <w:b/>
          <w:bCs/>
          <w:sz w:val="32"/>
          <w:szCs w:val="32"/>
          <w:lang w:val="es-ES"/>
        </w:rPr>
      </w:pPr>
    </w:p>
    <w:p w:rsidR="009931B7" w:rsidRPr="00F36486" w:rsidRDefault="009931B7" w:rsidP="00CA7BEC">
      <w:pPr>
        <w:pStyle w:val="Normal1"/>
        <w:spacing w:line="360" w:lineRule="auto"/>
        <w:jc w:val="center"/>
        <w:rPr>
          <w:rFonts w:ascii="Arial Narrow" w:hAnsi="Arial Narrow" w:cs="Arial Narrow"/>
          <w:sz w:val="32"/>
          <w:szCs w:val="32"/>
          <w:lang w:val="es-ES"/>
        </w:rPr>
      </w:pPr>
      <w:r w:rsidRPr="00F36486">
        <w:rPr>
          <w:rFonts w:ascii="Arial Narrow" w:hAnsi="Arial Narrow" w:cs="Arial Narrow"/>
          <w:b/>
          <w:bCs/>
          <w:sz w:val="32"/>
          <w:szCs w:val="32"/>
          <w:lang w:val="es-ES"/>
        </w:rPr>
        <w:t xml:space="preserve">Programa de estudio </w:t>
      </w:r>
    </w:p>
    <w:p w:rsidR="009931B7" w:rsidRPr="00F36486" w:rsidRDefault="005535DD" w:rsidP="00CA7BEC">
      <w:pPr>
        <w:pStyle w:val="Normal1"/>
        <w:spacing w:line="360" w:lineRule="auto"/>
        <w:jc w:val="center"/>
        <w:rPr>
          <w:rFonts w:ascii="Arial Narrow" w:hAnsi="Arial Narrow" w:cs="Arial Narrow"/>
          <w:sz w:val="32"/>
          <w:szCs w:val="32"/>
          <w:lang w:val="es-ES"/>
        </w:rPr>
      </w:pPr>
      <w:r>
        <w:rPr>
          <w:rFonts w:ascii="Arial Narrow" w:hAnsi="Arial Narrow" w:cs="Arial Narrow"/>
          <w:b/>
          <w:bCs/>
          <w:sz w:val="32"/>
          <w:szCs w:val="32"/>
          <w:lang w:val="es-ES"/>
        </w:rPr>
        <w:t>Año: 2020</w:t>
      </w:r>
    </w:p>
    <w:p w:rsidR="009931B7" w:rsidRPr="00AF0F20" w:rsidRDefault="009931B7" w:rsidP="004176F8">
      <w:pPr>
        <w:pStyle w:val="Normal1"/>
        <w:tabs>
          <w:tab w:val="left" w:pos="7755"/>
        </w:tabs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lang w:val="es-ES"/>
        </w:rPr>
        <w:tab/>
      </w:r>
    </w:p>
    <w:p w:rsidR="009931B7" w:rsidRPr="00AF0F20" w:rsidRDefault="009931B7" w:rsidP="00CA7BEC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Pr="00AF0F20" w:rsidRDefault="009931B7" w:rsidP="00CA7BEC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Pr="00AF0F20" w:rsidRDefault="009931B7" w:rsidP="00CA7BEC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Pr="00AF0F20" w:rsidRDefault="009931B7" w:rsidP="00CA7BEC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Pr="00AF0F20" w:rsidRDefault="009931B7" w:rsidP="00CA7BEC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Pr="00AF0F20" w:rsidRDefault="009931B7" w:rsidP="00CA7BEC">
      <w:pPr>
        <w:pStyle w:val="Normal1"/>
        <w:spacing w:before="120" w:line="360" w:lineRule="auto"/>
        <w:jc w:val="right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Profesora t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itular: Marcela Mardones</w:t>
      </w:r>
    </w:p>
    <w:p w:rsidR="009931B7" w:rsidRPr="00AF0F20" w:rsidRDefault="009931B7" w:rsidP="00CA7BEC">
      <w:pPr>
        <w:pStyle w:val="Normal1"/>
        <w:spacing w:before="120" w:line="360" w:lineRule="auto"/>
        <w:jc w:val="right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Profesor adjunto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: </w:t>
      </w:r>
      <w:r>
        <w:rPr>
          <w:rFonts w:ascii="Arial Narrow" w:hAnsi="Arial Narrow" w:cs="Arial Narrow"/>
          <w:sz w:val="24"/>
          <w:szCs w:val="24"/>
          <w:lang w:val="es-ES"/>
        </w:rPr>
        <w:t>David Gómez</w:t>
      </w:r>
    </w:p>
    <w:p w:rsidR="009931B7" w:rsidRPr="00AF0F20" w:rsidRDefault="009931B7" w:rsidP="00CA7BEC">
      <w:pPr>
        <w:pStyle w:val="Normal1"/>
        <w:spacing w:before="120" w:line="360" w:lineRule="auto"/>
        <w:jc w:val="right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Profesor Jefe de Trabajos Prácticos: </w:t>
      </w:r>
      <w:r>
        <w:rPr>
          <w:rFonts w:ascii="Arial Narrow" w:hAnsi="Arial Narrow" w:cs="Arial Narrow"/>
          <w:sz w:val="24"/>
          <w:szCs w:val="24"/>
          <w:lang w:val="es-ES"/>
        </w:rPr>
        <w:t>Germán Lucero</w:t>
      </w:r>
    </w:p>
    <w:p w:rsidR="009931B7" w:rsidRDefault="009931B7" w:rsidP="00CA7BEC">
      <w:pPr>
        <w:pStyle w:val="Normal1"/>
        <w:spacing w:before="120" w:line="360" w:lineRule="auto"/>
        <w:jc w:val="right"/>
        <w:rPr>
          <w:rFonts w:ascii="Arial Narrow" w:hAnsi="Arial Narrow" w:cs="Arial Narrow"/>
          <w:sz w:val="24"/>
          <w:szCs w:val="24"/>
          <w:lang w:val="es-ES"/>
        </w:rPr>
      </w:pPr>
      <w:r w:rsidRPr="004C5C20">
        <w:rPr>
          <w:rFonts w:ascii="Arial Narrow" w:hAnsi="Arial Narrow" w:cs="Arial Narrow"/>
          <w:sz w:val="24"/>
          <w:szCs w:val="24"/>
          <w:lang w:val="es-ES"/>
        </w:rPr>
        <w:t>Ayudante</w:t>
      </w:r>
      <w:r w:rsidR="008C454F">
        <w:rPr>
          <w:rFonts w:ascii="Arial Narrow" w:hAnsi="Arial Narrow" w:cs="Arial Narrow"/>
          <w:sz w:val="24"/>
          <w:szCs w:val="24"/>
          <w:lang w:val="es-ES"/>
        </w:rPr>
        <w:t>s</w:t>
      </w:r>
      <w:r w:rsidRPr="004C5C20">
        <w:rPr>
          <w:rFonts w:ascii="Arial Narrow" w:hAnsi="Arial Narrow" w:cs="Arial Narrow"/>
          <w:sz w:val="24"/>
          <w:szCs w:val="24"/>
          <w:lang w:val="es-ES"/>
        </w:rPr>
        <w:t xml:space="preserve"> adscripto</w:t>
      </w:r>
      <w:r w:rsidR="008C454F">
        <w:rPr>
          <w:rFonts w:ascii="Arial Narrow" w:hAnsi="Arial Narrow" w:cs="Arial Narrow"/>
          <w:sz w:val="24"/>
          <w:szCs w:val="24"/>
          <w:lang w:val="es-ES"/>
        </w:rPr>
        <w:t>s</w:t>
      </w:r>
      <w:r w:rsidRPr="004C5C20">
        <w:rPr>
          <w:rFonts w:ascii="Arial Narrow" w:hAnsi="Arial Narrow" w:cs="Arial Narrow"/>
          <w:sz w:val="24"/>
          <w:szCs w:val="24"/>
          <w:lang w:val="es-ES"/>
        </w:rPr>
        <w:t>: Lautaro Cas</w:t>
      </w:r>
      <w:r w:rsidR="008C454F">
        <w:rPr>
          <w:rFonts w:ascii="Arial Narrow" w:hAnsi="Arial Narrow" w:cs="Arial Narrow"/>
          <w:sz w:val="24"/>
          <w:szCs w:val="24"/>
          <w:lang w:val="es-ES"/>
        </w:rPr>
        <w:t>a y M</w:t>
      </w:r>
      <w:r w:rsidRPr="004C5C20">
        <w:rPr>
          <w:rFonts w:ascii="Arial Narrow" w:hAnsi="Arial Narrow" w:cs="Arial Narrow"/>
          <w:sz w:val="24"/>
          <w:szCs w:val="24"/>
          <w:lang w:val="es-ES"/>
        </w:rPr>
        <w:t>a</w:t>
      </w:r>
      <w:r w:rsidR="008C454F">
        <w:rPr>
          <w:rFonts w:ascii="Arial Narrow" w:hAnsi="Arial Narrow" w:cs="Arial Narrow"/>
          <w:sz w:val="24"/>
          <w:szCs w:val="24"/>
          <w:lang w:val="es-ES"/>
        </w:rPr>
        <w:t>nuel Binaghi</w:t>
      </w:r>
      <w:r w:rsidRPr="004C5C20">
        <w:rPr>
          <w:rFonts w:ascii="Arial Narrow" w:hAnsi="Arial Narrow" w:cs="Arial Narrow"/>
          <w:sz w:val="24"/>
          <w:szCs w:val="24"/>
          <w:lang w:val="es-ES"/>
        </w:rPr>
        <w:t>.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Pr="00060EEB" w:rsidRDefault="009931B7" w:rsidP="00234019">
      <w:pPr>
        <w:pStyle w:val="Normal1"/>
        <w:spacing w:line="240" w:lineRule="auto"/>
        <w:jc w:val="center"/>
        <w:rPr>
          <w:rFonts w:ascii="Arial Narrow" w:hAnsi="Arial Narrow" w:cs="Arial Narrow"/>
          <w:sz w:val="24"/>
          <w:szCs w:val="24"/>
          <w:u w:val="single"/>
        </w:rPr>
      </w:pPr>
      <w:r w:rsidRPr="00AF0F20">
        <w:rPr>
          <w:lang w:val="es-ES"/>
        </w:rPr>
        <w:br w:type="page"/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lastRenderedPageBreak/>
        <w:t>Programa de e</w:t>
      </w:r>
      <w:r w:rsidR="008C454F">
        <w:rPr>
          <w:rFonts w:ascii="Arial Narrow" w:hAnsi="Arial Narrow" w:cs="Arial Narrow"/>
          <w:b/>
          <w:bCs/>
          <w:sz w:val="28"/>
          <w:szCs w:val="28"/>
          <w:u w:val="single"/>
        </w:rPr>
        <w:t>studio 20</w:t>
      </w:r>
      <w:r w:rsidR="005535DD">
        <w:rPr>
          <w:rFonts w:ascii="Arial Narrow" w:hAnsi="Arial Narrow" w:cs="Arial Narrow"/>
          <w:b/>
          <w:bCs/>
          <w:sz w:val="28"/>
          <w:szCs w:val="28"/>
          <w:u w:val="single"/>
        </w:rPr>
        <w:t>20</w:t>
      </w:r>
    </w:p>
    <w:p w:rsidR="00D07933" w:rsidRDefault="00D07933" w:rsidP="00030604">
      <w:pPr>
        <w:pStyle w:val="Normal1"/>
        <w:spacing w:before="120" w:line="240" w:lineRule="auto"/>
        <w:rPr>
          <w:rFonts w:ascii="Arial Narrow" w:hAnsi="Arial Narrow" w:cs="Arial Narrow"/>
          <w:sz w:val="24"/>
          <w:szCs w:val="24"/>
          <w:lang w:val="es-ES"/>
        </w:rPr>
      </w:pPr>
    </w:p>
    <w:p w:rsidR="009931B7" w:rsidRPr="00030604" w:rsidRDefault="009931B7" w:rsidP="00D07933">
      <w:pPr>
        <w:pStyle w:val="Normal1"/>
        <w:spacing w:line="240" w:lineRule="auto"/>
        <w:rPr>
          <w:rFonts w:ascii="Arial Narrow" w:hAnsi="Arial Narrow" w:cs="Arial Narrow"/>
          <w:sz w:val="24"/>
          <w:szCs w:val="24"/>
          <w:lang w:val="es-ES"/>
        </w:rPr>
      </w:pPr>
      <w:r w:rsidRPr="003E5686">
        <w:rPr>
          <w:rFonts w:ascii="Arial Narrow" w:hAnsi="Arial Narrow" w:cs="Arial Narrow"/>
          <w:b/>
          <w:sz w:val="24"/>
          <w:szCs w:val="24"/>
          <w:lang w:val="es-ES"/>
        </w:rPr>
        <w:t>Cátedra</w:t>
      </w:r>
      <w:r w:rsidRPr="00030604">
        <w:rPr>
          <w:rFonts w:ascii="Arial Narrow" w:hAnsi="Arial Narrow" w:cs="Arial Narrow"/>
          <w:sz w:val="24"/>
          <w:szCs w:val="24"/>
          <w:lang w:val="es-ES"/>
        </w:rPr>
        <w:t>: “Teoría y práctica de la enseñanza musical II”</w:t>
      </w:r>
    </w:p>
    <w:p w:rsidR="009931B7" w:rsidRPr="00030604" w:rsidRDefault="009931B7" w:rsidP="00D07933">
      <w:pPr>
        <w:rPr>
          <w:rFonts w:ascii="Arial Narrow" w:hAnsi="Arial Narrow" w:cs="Arial Narrow"/>
          <w:sz w:val="24"/>
          <w:szCs w:val="24"/>
        </w:rPr>
      </w:pPr>
    </w:p>
    <w:p w:rsidR="009931B7" w:rsidRPr="00030604" w:rsidRDefault="009931B7" w:rsidP="00D07933">
      <w:pPr>
        <w:pStyle w:val="Normal1"/>
        <w:spacing w:line="240" w:lineRule="auto"/>
        <w:rPr>
          <w:rFonts w:ascii="Arial Narrow" w:hAnsi="Arial Narrow" w:cs="Arial Narrow"/>
          <w:sz w:val="24"/>
          <w:szCs w:val="24"/>
          <w:lang w:val="es-ES"/>
        </w:rPr>
      </w:pPr>
      <w:r w:rsidRPr="00030604">
        <w:rPr>
          <w:rFonts w:ascii="Arial Narrow" w:hAnsi="Arial Narrow" w:cs="Arial Narrow"/>
          <w:sz w:val="24"/>
          <w:szCs w:val="24"/>
          <w:lang w:val="es-ES"/>
        </w:rPr>
        <w:t>Asignatura correspondiente al 5º año del profesorado de Música, orientación Música Popular.</w:t>
      </w:r>
    </w:p>
    <w:p w:rsidR="009931B7" w:rsidRPr="008E0FF8" w:rsidRDefault="009931B7" w:rsidP="005A260F">
      <w:pPr>
        <w:pStyle w:val="Normal1"/>
        <w:spacing w:before="120" w:line="360" w:lineRule="auto"/>
        <w:jc w:val="center"/>
        <w:rPr>
          <w:rFonts w:ascii="Arial Narrow" w:hAnsi="Arial Narrow" w:cs="Arial Narrow"/>
          <w:b/>
          <w:bCs/>
          <w:sz w:val="28"/>
          <w:szCs w:val="28"/>
          <w:lang w:val="es-AR"/>
        </w:rPr>
      </w:pPr>
    </w:p>
    <w:p w:rsidR="009931B7" w:rsidRPr="00AF0F20" w:rsidRDefault="003159DE" w:rsidP="00E222FD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Ré</w:t>
      </w:r>
      <w:r w:rsidR="009931B7" w:rsidRPr="00060EEB">
        <w:rPr>
          <w:rFonts w:ascii="Arial Narrow" w:hAnsi="Arial Narrow" w:cs="Arial Narrow"/>
          <w:sz w:val="24"/>
          <w:szCs w:val="24"/>
          <w:u w:val="single"/>
        </w:rPr>
        <w:t>gimen de cursada</w:t>
      </w:r>
      <w:r w:rsidR="009931B7" w:rsidRPr="00AF0F20">
        <w:rPr>
          <w:rFonts w:ascii="Arial Narrow" w:hAnsi="Arial Narrow" w:cs="Arial Narrow"/>
          <w:sz w:val="24"/>
          <w:szCs w:val="24"/>
        </w:rPr>
        <w:t xml:space="preserve">: </w:t>
      </w:r>
      <w:r w:rsidR="009931B7">
        <w:rPr>
          <w:rFonts w:ascii="Arial Narrow" w:hAnsi="Arial Narrow" w:cs="Arial Narrow"/>
          <w:sz w:val="24"/>
          <w:szCs w:val="24"/>
        </w:rPr>
        <w:t>anual.</w:t>
      </w:r>
    </w:p>
    <w:p w:rsidR="009931B7" w:rsidRDefault="009931B7" w:rsidP="00E222FD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060EEB">
        <w:rPr>
          <w:rFonts w:ascii="Arial Narrow" w:hAnsi="Arial Narrow" w:cs="Arial Narrow"/>
          <w:sz w:val="24"/>
          <w:szCs w:val="24"/>
          <w:u w:val="single"/>
          <w:lang w:val="es-ES"/>
        </w:rPr>
        <w:t>Sistema de promoción</w:t>
      </w:r>
      <w:r w:rsidRPr="00F20E6C">
        <w:rPr>
          <w:rFonts w:ascii="Arial Narrow" w:hAnsi="Arial Narrow" w:cs="Arial Narrow"/>
          <w:sz w:val="24"/>
          <w:szCs w:val="24"/>
          <w:lang w:val="es-ES"/>
        </w:rPr>
        <w:t>: directa e indirecta</w:t>
      </w:r>
      <w:r>
        <w:rPr>
          <w:rFonts w:ascii="Arial Narrow" w:hAnsi="Arial Narrow" w:cs="Arial Narrow"/>
          <w:sz w:val="24"/>
          <w:szCs w:val="24"/>
          <w:lang w:val="es-ES"/>
        </w:rPr>
        <w:t>.</w:t>
      </w:r>
      <w:r w:rsidRPr="00F20E6C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Pr="00F20E6C" w:rsidRDefault="009931B7" w:rsidP="00E222FD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060EEB">
        <w:rPr>
          <w:rFonts w:ascii="Arial Narrow" w:hAnsi="Arial Narrow" w:cs="Arial Narrow"/>
          <w:sz w:val="24"/>
          <w:szCs w:val="24"/>
          <w:u w:val="single"/>
          <w:lang w:val="es-ES"/>
        </w:rPr>
        <w:t>Asignatura</w:t>
      </w:r>
      <w:r>
        <w:rPr>
          <w:rFonts w:ascii="Arial Narrow" w:hAnsi="Arial Narrow" w:cs="Arial Narrow"/>
          <w:sz w:val="24"/>
          <w:szCs w:val="24"/>
          <w:u w:val="single"/>
          <w:lang w:val="es-ES"/>
        </w:rPr>
        <w:t>s</w:t>
      </w:r>
      <w:r w:rsidRPr="00060EEB">
        <w:rPr>
          <w:rFonts w:ascii="Arial Narrow" w:hAnsi="Arial Narrow" w:cs="Arial Narrow"/>
          <w:sz w:val="24"/>
          <w:szCs w:val="24"/>
          <w:u w:val="single"/>
          <w:lang w:val="es-ES"/>
        </w:rPr>
        <w:t xml:space="preserve"> correlativas</w:t>
      </w:r>
      <w:r w:rsidRPr="00F20E6C">
        <w:rPr>
          <w:rFonts w:ascii="Arial Narrow" w:hAnsi="Arial Narrow" w:cs="Arial Narrow"/>
          <w:sz w:val="24"/>
          <w:szCs w:val="24"/>
          <w:lang w:val="es-ES"/>
        </w:rPr>
        <w:t xml:space="preserve">: </w:t>
      </w:r>
      <w:r w:rsidR="008C454F">
        <w:rPr>
          <w:rFonts w:ascii="Arial Narrow" w:hAnsi="Arial Narrow" w:cs="Arial Narrow"/>
          <w:sz w:val="24"/>
          <w:szCs w:val="24"/>
          <w:lang w:val="es-ES"/>
        </w:rPr>
        <w:t xml:space="preserve">Fundamentos Teóricos de la Educación Musical (materia aprobada) y </w:t>
      </w:r>
      <w:r w:rsidRPr="00F20E6C">
        <w:rPr>
          <w:rFonts w:ascii="Arial Narrow" w:hAnsi="Arial Narrow" w:cs="Arial Narrow"/>
          <w:sz w:val="24"/>
          <w:szCs w:val="24"/>
          <w:lang w:val="es-ES"/>
        </w:rPr>
        <w:t>Teoría y Prác</w:t>
      </w:r>
      <w:r>
        <w:rPr>
          <w:rFonts w:ascii="Arial Narrow" w:hAnsi="Arial Narrow" w:cs="Arial Narrow"/>
          <w:sz w:val="24"/>
          <w:szCs w:val="24"/>
          <w:lang w:val="es-ES"/>
        </w:rPr>
        <w:t>tica de la Enseñanza Musical I</w:t>
      </w:r>
      <w:r w:rsidR="008C454F">
        <w:rPr>
          <w:rFonts w:ascii="Arial Narrow" w:hAnsi="Arial Narrow" w:cs="Arial Narrow"/>
          <w:sz w:val="24"/>
          <w:szCs w:val="24"/>
          <w:lang w:val="es-ES"/>
        </w:rPr>
        <w:t xml:space="preserve"> (cursada aprobada)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. </w:t>
      </w:r>
      <w:r w:rsidRPr="00F20E6C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E222FD" w:rsidRPr="00E222FD" w:rsidRDefault="00E222FD" w:rsidP="00E222FD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E222FD">
        <w:rPr>
          <w:rFonts w:ascii="Arial Narrow" w:hAnsi="Arial Narrow"/>
          <w:sz w:val="24"/>
          <w:szCs w:val="24"/>
          <w:u w:val="single"/>
        </w:rPr>
        <w:t>Tipo/condición de cursada</w:t>
      </w:r>
      <w:r w:rsidRPr="00E222FD">
        <w:rPr>
          <w:rFonts w:ascii="Arial Narrow" w:hAnsi="Arial Narrow"/>
          <w:sz w:val="24"/>
          <w:szCs w:val="24"/>
        </w:rPr>
        <w:t>: clases regulares en la Facultad de Bellas Artes y experiencias docentes en instituciones/ proyectos educativos: observaciones, intervenciones y prácticas docentes.</w:t>
      </w:r>
    </w:p>
    <w:p w:rsidR="00E222FD" w:rsidRPr="00E222FD" w:rsidRDefault="00E222FD" w:rsidP="00E222FD">
      <w:pPr>
        <w:pStyle w:val="Prrafodelista"/>
        <w:numPr>
          <w:ilvl w:val="1"/>
          <w:numId w:val="18"/>
        </w:numPr>
        <w:tabs>
          <w:tab w:val="clear" w:pos="1440"/>
          <w:tab w:val="num" w:pos="851"/>
        </w:tabs>
        <w:suppressAutoHyphens/>
        <w:spacing w:before="0" w:after="0" w:line="360" w:lineRule="auto"/>
        <w:ind w:left="1434" w:hanging="867"/>
        <w:rPr>
          <w:rFonts w:ascii="Arial Narrow" w:hAnsi="Arial Narrow"/>
          <w:sz w:val="24"/>
          <w:szCs w:val="24"/>
        </w:rPr>
      </w:pPr>
      <w:r w:rsidRPr="00E222FD">
        <w:rPr>
          <w:rFonts w:ascii="Arial Narrow" w:hAnsi="Arial Narrow"/>
          <w:sz w:val="24"/>
          <w:szCs w:val="24"/>
        </w:rPr>
        <w:t>Clases regulares: presenciales teórico/prácticas en la Facultad de Bellas Artes. M</w:t>
      </w:r>
      <w:r>
        <w:rPr>
          <w:rFonts w:ascii="Arial Narrow" w:hAnsi="Arial Narrow"/>
          <w:sz w:val="24"/>
          <w:szCs w:val="24"/>
        </w:rPr>
        <w:t>artes de 13 a 17</w:t>
      </w:r>
      <w:r w:rsidRPr="00E222FD">
        <w:rPr>
          <w:rFonts w:ascii="Arial Narrow" w:hAnsi="Arial Narrow"/>
          <w:sz w:val="24"/>
          <w:szCs w:val="24"/>
        </w:rPr>
        <w:t xml:space="preserve"> hs.</w:t>
      </w:r>
      <w:r w:rsidRPr="00E222FD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Pr="00E222FD">
        <w:rPr>
          <w:rFonts w:ascii="Arial Narrow" w:hAnsi="Arial Narrow"/>
          <w:sz w:val="24"/>
          <w:szCs w:val="24"/>
        </w:rPr>
        <w:t xml:space="preserve"> </w:t>
      </w:r>
    </w:p>
    <w:p w:rsidR="00E222FD" w:rsidRPr="00E222FD" w:rsidRDefault="00E222FD" w:rsidP="00E222FD">
      <w:pPr>
        <w:pStyle w:val="Prrafodelista"/>
        <w:numPr>
          <w:ilvl w:val="1"/>
          <w:numId w:val="18"/>
        </w:numPr>
        <w:tabs>
          <w:tab w:val="clear" w:pos="1440"/>
          <w:tab w:val="num" w:pos="851"/>
        </w:tabs>
        <w:suppressAutoHyphens/>
        <w:spacing w:before="0" w:after="0" w:line="360" w:lineRule="auto"/>
        <w:ind w:left="1434" w:hanging="867"/>
        <w:rPr>
          <w:rFonts w:ascii="Arial Narrow" w:hAnsi="Arial Narrow"/>
          <w:sz w:val="24"/>
          <w:szCs w:val="24"/>
        </w:rPr>
      </w:pPr>
      <w:r w:rsidRPr="00E222FD">
        <w:rPr>
          <w:rFonts w:ascii="Arial Narrow" w:hAnsi="Arial Narrow"/>
          <w:sz w:val="24"/>
          <w:szCs w:val="24"/>
        </w:rPr>
        <w:t>“Experiencias docentes”</w:t>
      </w:r>
      <w:r w:rsidRPr="00E222FD">
        <w:rPr>
          <w:rStyle w:val="Refdenotaalpie"/>
          <w:rFonts w:ascii="Arial Narrow" w:hAnsi="Arial Narrow"/>
          <w:sz w:val="24"/>
          <w:szCs w:val="24"/>
        </w:rPr>
        <w:footnoteReference w:id="2"/>
      </w:r>
      <w:r w:rsidRPr="00E222FD">
        <w:rPr>
          <w:rFonts w:ascii="Arial Narrow" w:hAnsi="Arial Narrow"/>
          <w:sz w:val="24"/>
          <w:szCs w:val="24"/>
        </w:rPr>
        <w:t>: observaciones, intervenciones y prácticas docentes.</w:t>
      </w:r>
      <w:r w:rsidRPr="00E222FD">
        <w:rPr>
          <w:rStyle w:val="Smbolodenotaalpie"/>
          <w:rFonts w:ascii="Arial Narrow" w:hAnsi="Arial Narrow"/>
          <w:sz w:val="24"/>
          <w:szCs w:val="24"/>
        </w:rPr>
        <w:footnoteReference w:id="3"/>
      </w:r>
    </w:p>
    <w:p w:rsidR="00E222FD" w:rsidRDefault="00E222FD" w:rsidP="00E222FD">
      <w:pPr>
        <w:tabs>
          <w:tab w:val="left" w:pos="0"/>
          <w:tab w:val="left" w:pos="426"/>
          <w:tab w:val="left" w:pos="567"/>
          <w:tab w:val="left" w:pos="851"/>
        </w:tabs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E222FD" w:rsidRPr="00E222FD" w:rsidRDefault="00E222FD" w:rsidP="00E222FD">
      <w:pPr>
        <w:tabs>
          <w:tab w:val="left" w:pos="0"/>
          <w:tab w:val="left" w:pos="426"/>
          <w:tab w:val="left" w:pos="567"/>
          <w:tab w:val="left" w:pos="85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222FD">
        <w:rPr>
          <w:rFonts w:ascii="Arial Narrow" w:hAnsi="Arial Narrow"/>
          <w:sz w:val="24"/>
          <w:szCs w:val="24"/>
          <w:u w:val="single"/>
        </w:rPr>
        <w:t>Cantidad de clases anuales:</w:t>
      </w:r>
      <w:r w:rsidRPr="00E222FD">
        <w:rPr>
          <w:rFonts w:ascii="Arial Narrow" w:hAnsi="Arial Narrow"/>
          <w:sz w:val="24"/>
          <w:szCs w:val="24"/>
        </w:rPr>
        <w:t xml:space="preserve"> por presupuesto horario regular: ap. 32 clases regulares presenciales teórico/ prácticas</w:t>
      </w:r>
      <w:r w:rsidRPr="00E222FD">
        <w:rPr>
          <w:rStyle w:val="Refdenotaalpie"/>
          <w:rFonts w:ascii="Arial Narrow" w:hAnsi="Arial Narrow"/>
          <w:sz w:val="24"/>
          <w:szCs w:val="24"/>
        </w:rPr>
        <w:footnoteReference w:id="4"/>
      </w:r>
      <w:r w:rsidRPr="00E222FD">
        <w:rPr>
          <w:rFonts w:ascii="Arial Narrow" w:hAnsi="Arial Narrow"/>
          <w:sz w:val="24"/>
          <w:szCs w:val="24"/>
        </w:rPr>
        <w:t xml:space="preserve">. 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>
        <w:rPr>
          <w:rFonts w:ascii="Arial Narrow" w:hAnsi="Arial Narrow" w:cs="Arial Narrow"/>
          <w:b/>
          <w:bCs/>
          <w:sz w:val="26"/>
          <w:szCs w:val="26"/>
          <w:lang w:val="es-ES"/>
        </w:rPr>
        <w:br w:type="page"/>
      </w:r>
      <w:r w:rsidRPr="00A51DC4">
        <w:rPr>
          <w:rFonts w:ascii="Arial Narrow" w:hAnsi="Arial Narrow" w:cs="Arial Narrow"/>
          <w:b/>
          <w:bCs/>
          <w:sz w:val="26"/>
          <w:szCs w:val="26"/>
          <w:lang w:val="es-ES"/>
        </w:rPr>
        <w:lastRenderedPageBreak/>
        <w:t>Caracterización y fundamentación sintética</w:t>
      </w:r>
      <w:r>
        <w:rPr>
          <w:rFonts w:ascii="Arial Narrow" w:hAnsi="Arial Narrow" w:cs="Arial Narrow"/>
          <w:b/>
          <w:bCs/>
          <w:sz w:val="26"/>
          <w:szCs w:val="26"/>
          <w:lang w:val="es-ES"/>
        </w:rPr>
        <w:t xml:space="preserve"> de la a</w:t>
      </w:r>
      <w:r w:rsidRPr="00A51DC4">
        <w:rPr>
          <w:rFonts w:ascii="Arial Narrow" w:hAnsi="Arial Narrow" w:cs="Arial Narrow"/>
          <w:b/>
          <w:bCs/>
          <w:sz w:val="26"/>
          <w:szCs w:val="26"/>
          <w:lang w:val="es-ES"/>
        </w:rPr>
        <w:t>signatura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>La asignatura tiene como sentido abordar el campo de la Enseñanz</w:t>
      </w:r>
      <w:r w:rsidR="006A0A97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a Musical en el circuito de la </w:t>
      </w:r>
      <w:r w:rsidR="00A4246E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Formación </w:t>
      </w:r>
      <w:r w:rsidR="006A0A97">
        <w:rPr>
          <w:rFonts w:ascii="Arial Narrow" w:hAnsi="Arial Narrow" w:cs="Arial Narrow"/>
          <w:b/>
          <w:bCs/>
          <w:sz w:val="24"/>
          <w:szCs w:val="24"/>
          <w:lang w:val="es-ES"/>
        </w:rPr>
        <w:t>E</w:t>
      </w: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>specífica.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Supone el tratamiento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de contenidos de la pedagogía y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didáctic</w:t>
      </w:r>
      <w:r w:rsidR="00A4246E">
        <w:rPr>
          <w:rFonts w:ascii="Arial Narrow" w:hAnsi="Arial Narrow" w:cs="Arial Narrow"/>
          <w:sz w:val="24"/>
          <w:szCs w:val="24"/>
          <w:lang w:val="es-ES"/>
        </w:rPr>
        <w:t>a de la Música enfocando en la F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ormación </w:t>
      </w:r>
      <w:r w:rsidR="00A4246E">
        <w:rPr>
          <w:rFonts w:ascii="Arial Narrow" w:hAnsi="Arial Narrow" w:cs="Arial Narrow"/>
          <w:sz w:val="24"/>
          <w:szCs w:val="24"/>
          <w:lang w:val="es-ES"/>
        </w:rPr>
        <w:t>E</w:t>
      </w:r>
      <w:r w:rsidR="00446DC4">
        <w:rPr>
          <w:rFonts w:ascii="Arial Narrow" w:hAnsi="Arial Narrow" w:cs="Arial Narrow"/>
          <w:sz w:val="24"/>
          <w:szCs w:val="24"/>
          <w:lang w:val="es-ES"/>
        </w:rPr>
        <w:t>specífica -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particularmente </w:t>
      </w:r>
      <w:r w:rsidR="005B311E">
        <w:rPr>
          <w:rFonts w:ascii="Arial Narrow" w:hAnsi="Arial Narrow" w:cs="Arial Narrow"/>
          <w:sz w:val="24"/>
          <w:szCs w:val="24"/>
          <w:lang w:val="es-ES"/>
        </w:rPr>
        <w:t>del Nivel S</w:t>
      </w:r>
      <w:r w:rsidR="00446DC4">
        <w:rPr>
          <w:rFonts w:ascii="Arial Narrow" w:hAnsi="Arial Narrow" w:cs="Arial Narrow"/>
          <w:sz w:val="24"/>
          <w:szCs w:val="24"/>
          <w:lang w:val="es-ES"/>
        </w:rPr>
        <w:t>uperior -,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="00F072FD">
        <w:rPr>
          <w:rFonts w:ascii="Arial Narrow" w:hAnsi="Arial Narrow" w:cs="Arial Narrow"/>
          <w:sz w:val="24"/>
          <w:szCs w:val="24"/>
          <w:lang w:val="es-ES"/>
        </w:rPr>
        <w:t>centrando en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los problemas de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la enseñanza</w:t>
      </w:r>
      <w:r w:rsidR="00BF1302">
        <w:rPr>
          <w:rFonts w:ascii="Arial Narrow" w:hAnsi="Arial Narrow" w:cs="Arial Narrow"/>
          <w:sz w:val="24"/>
          <w:szCs w:val="24"/>
          <w:lang w:val="es-ES"/>
        </w:rPr>
        <w:t xml:space="preserve"> y el aprendizaje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de la Música Popular.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Está destinada a los estudiantes que cursan el 5º año del </w:t>
      </w:r>
      <w:r>
        <w:rPr>
          <w:rFonts w:ascii="Arial Narrow" w:hAnsi="Arial Narrow" w:cs="Arial Narrow"/>
          <w:sz w:val="24"/>
          <w:szCs w:val="24"/>
          <w:lang w:val="es-ES"/>
        </w:rPr>
        <w:t>p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rofesorado de Música </w:t>
      </w:r>
      <w:r>
        <w:rPr>
          <w:rFonts w:ascii="Arial Narrow" w:hAnsi="Arial Narrow" w:cs="Arial Narrow"/>
          <w:sz w:val="24"/>
          <w:szCs w:val="24"/>
          <w:lang w:val="es-ES"/>
        </w:rPr>
        <w:t>con o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rientación Música Popular en la Facultad de Bellas Artes de la Universidad Nacional de La Plata.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Se trata de desarrollar las ideas del pensamiento pedagógico-didáctico que gravitan en el encuentro entre la </w:t>
      </w:r>
      <w:r>
        <w:rPr>
          <w:rFonts w:ascii="Arial Narrow" w:hAnsi="Arial Narrow" w:cs="Arial Narrow"/>
          <w:sz w:val="24"/>
          <w:szCs w:val="24"/>
          <w:lang w:val="es-ES"/>
        </w:rPr>
        <w:t>e</w:t>
      </w:r>
      <w:r w:rsidR="00470B33">
        <w:rPr>
          <w:rFonts w:ascii="Arial Narrow" w:hAnsi="Arial Narrow" w:cs="Arial Narrow"/>
          <w:sz w:val="24"/>
          <w:szCs w:val="24"/>
          <w:lang w:val="es-ES"/>
        </w:rPr>
        <w:t>ducación y la Música Popular;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en la consecución de su </w:t>
      </w:r>
      <w:r w:rsidR="00D1483C">
        <w:rPr>
          <w:rFonts w:ascii="Arial Narrow" w:hAnsi="Arial Narrow" w:cs="Arial Narrow"/>
          <w:sz w:val="24"/>
          <w:szCs w:val="24"/>
          <w:lang w:val="es-ES"/>
        </w:rPr>
        <w:t xml:space="preserve"> finalidad y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propósito central: </w:t>
      </w:r>
      <w:r>
        <w:rPr>
          <w:rFonts w:ascii="Arial Narrow" w:hAnsi="Arial Narrow" w:cs="Arial Narrow"/>
          <w:b/>
          <w:bCs/>
          <w:sz w:val="24"/>
          <w:szCs w:val="24"/>
          <w:lang w:val="es-ES"/>
        </w:rPr>
        <w:t>la formación</w:t>
      </w:r>
      <w:r w:rsidR="00D6392A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inicial</w:t>
      </w:r>
      <w:r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de p</w:t>
      </w: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>rofesores de Música para la enseña</w:t>
      </w:r>
      <w:r w:rsidR="00CB04EB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nza de la especificidad musical </w:t>
      </w: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</w:t>
      </w:r>
      <w:r w:rsidR="00CB04EB">
        <w:rPr>
          <w:rFonts w:ascii="Arial Narrow" w:hAnsi="Arial Narrow" w:cs="Arial Narrow"/>
          <w:b/>
          <w:bCs/>
          <w:sz w:val="24"/>
          <w:szCs w:val="24"/>
          <w:lang w:val="es-ES"/>
        </w:rPr>
        <w:t>- centrando</w:t>
      </w: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en el ca</w:t>
      </w:r>
      <w:r>
        <w:rPr>
          <w:rFonts w:ascii="Arial Narrow" w:hAnsi="Arial Narrow" w:cs="Arial Narrow"/>
          <w:b/>
          <w:bCs/>
          <w:sz w:val="24"/>
          <w:szCs w:val="24"/>
          <w:lang w:val="es-ES"/>
        </w:rPr>
        <w:t>mpo de la Música Popular</w:t>
      </w:r>
      <w:r w:rsidR="00CB04EB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-,</w:t>
      </w:r>
      <w:r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focalizando en instituciones</w:t>
      </w:r>
      <w:r w:rsidR="00CB04EB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</w:t>
      </w:r>
      <w:r w:rsidR="00D6392A">
        <w:rPr>
          <w:rFonts w:ascii="Arial Narrow" w:hAnsi="Arial Narrow" w:cs="Arial Narrow"/>
          <w:b/>
          <w:bCs/>
          <w:sz w:val="24"/>
          <w:szCs w:val="24"/>
          <w:lang w:val="es-ES"/>
        </w:rPr>
        <w:t>y proyectos</w:t>
      </w:r>
      <w:r w:rsidR="00B07ED4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educativos</w:t>
      </w:r>
      <w:r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con distintos grados de formalización.</w:t>
      </w:r>
      <w:r w:rsidRPr="000D45E3">
        <w:rPr>
          <w:rStyle w:val="Refdenotaalpie"/>
          <w:rFonts w:ascii="Arial Narrow" w:hAnsi="Arial Narrow" w:cs="Arial Narrow"/>
          <w:b/>
          <w:bCs/>
          <w:sz w:val="24"/>
          <w:szCs w:val="24"/>
          <w:lang w:val="es-ES"/>
        </w:rPr>
        <w:footnoteReference w:id="5"/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La construcción de esta asignatura toma especialmente los saberes procedentes del campo de la Música Popular, entendiendo que </w:t>
      </w:r>
      <w:r w:rsidRPr="00AF0F20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“…conocer en profundidad los géneros y repertorios más significativos de la música popular argentina y aquellas músicas que a través de las inmigraciones, de la industria cultural o de los medios masivos de comunicación han tenido grandes desarrollos en nuestro país,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(se constituye en) </w:t>
      </w:r>
      <w:r w:rsidRPr="00AF0F20">
        <w:rPr>
          <w:rFonts w:ascii="Arial Narrow" w:hAnsi="Arial Narrow" w:cs="Arial Narrow"/>
          <w:i/>
          <w:iCs/>
          <w:sz w:val="24"/>
          <w:szCs w:val="24"/>
          <w:lang w:val="es-ES"/>
        </w:rPr>
        <w:t>uno de los objetivos principales de esta nueva carrera como así también indagar sus vínculos con el contexto y sus caminos potenciales. La profundización del compromiso entre la educación de grado universitario y nuestro pueblo posibilitará la formación de profesionales críticos capaces de consustanciarse con las producciones musicales populares sin prejuicios de clase, promoviendo y rescatando del olvido procesos artísticos colectivos que nunca han ingresado a las aulas. La música posee una parte importante de su sentido y función sumergida en la historia y la cultura, cuya visibilidad permitirá construir criterios flexibles para la interpretación de los géneros y corrientes musicales contemporáneas, incluyendo la música del cine y la TV”.</w:t>
      </w:r>
      <w:r>
        <w:rPr>
          <w:rStyle w:val="Refdenotaalpie"/>
          <w:rFonts w:ascii="Arial Narrow" w:hAnsi="Arial Narrow" w:cs="Arial Narrow"/>
          <w:i/>
          <w:iCs/>
          <w:sz w:val="24"/>
          <w:szCs w:val="24"/>
          <w:lang w:val="es-ES"/>
        </w:rPr>
        <w:footnoteReference w:id="6"/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A partir de </w:t>
      </w:r>
      <w:r w:rsidR="00204C91">
        <w:rPr>
          <w:rFonts w:ascii="Arial Narrow" w:hAnsi="Arial Narrow" w:cs="Arial Narrow"/>
          <w:sz w:val="24"/>
          <w:szCs w:val="24"/>
          <w:lang w:val="es-ES"/>
        </w:rPr>
        <w:t>estos principios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se privilegiarán los conocimientos específicos relativos a las tres asignaturas consideradas básicas en la carrera: Producción y anális</w:t>
      </w:r>
      <w:r>
        <w:rPr>
          <w:rFonts w:ascii="Arial Narrow" w:hAnsi="Arial Narrow" w:cs="Arial Narrow"/>
          <w:sz w:val="24"/>
          <w:szCs w:val="24"/>
          <w:lang w:val="es-ES"/>
        </w:rPr>
        <w:t>is musical, Lenguaje musical e I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nstrumento</w:t>
      </w:r>
      <w:r>
        <w:rPr>
          <w:rFonts w:ascii="Arial Narrow" w:hAnsi="Arial Narrow" w:cs="Arial Narrow"/>
          <w:sz w:val="24"/>
          <w:szCs w:val="24"/>
          <w:lang w:val="es-ES"/>
        </w:rPr>
        <w:t>,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con un criterio de </w:t>
      </w:r>
      <w:r w:rsidR="00204C91">
        <w:rPr>
          <w:rFonts w:ascii="Arial Narrow" w:hAnsi="Arial Narrow" w:cs="Arial Narrow"/>
          <w:sz w:val="24"/>
          <w:szCs w:val="24"/>
          <w:lang w:val="es-ES"/>
        </w:rPr>
        <w:t>integración y síntesis.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Estos saberes se pondrán en diálogo con </w:t>
      </w:r>
      <w:r w:rsidR="00A954B5">
        <w:rPr>
          <w:rFonts w:ascii="Arial Narrow" w:hAnsi="Arial Narrow" w:cs="Arial Narrow"/>
          <w:sz w:val="24"/>
          <w:szCs w:val="24"/>
          <w:lang w:val="es-ES"/>
        </w:rPr>
        <w:t xml:space="preserve">los saberes desarrollados en TYPEM 1 y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el conocimiento relativo a los ámbitos pol</w:t>
      </w:r>
      <w:r>
        <w:rPr>
          <w:rFonts w:ascii="Arial Narrow" w:hAnsi="Arial Narrow" w:cs="Arial Narrow"/>
          <w:sz w:val="24"/>
          <w:szCs w:val="24"/>
          <w:lang w:val="es-ES"/>
        </w:rPr>
        <w:t>ítico, educativo y pedagógico-didá</w:t>
      </w:r>
      <w:r w:rsidR="00DB6088">
        <w:rPr>
          <w:rFonts w:ascii="Arial Narrow" w:hAnsi="Arial Narrow" w:cs="Arial Narrow"/>
          <w:sz w:val="24"/>
          <w:szCs w:val="24"/>
          <w:lang w:val="es-ES"/>
        </w:rPr>
        <w:t xml:space="preserve">ctico vinculados a la Formación </w:t>
      </w:r>
      <w:r w:rsidR="00DB6088">
        <w:rPr>
          <w:rFonts w:ascii="Arial Narrow" w:hAnsi="Arial Narrow" w:cs="Arial Narrow"/>
          <w:sz w:val="24"/>
          <w:szCs w:val="24"/>
          <w:lang w:val="es-ES"/>
        </w:rPr>
        <w:lastRenderedPageBreak/>
        <w:t>E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specífica </w:t>
      </w:r>
      <w:r w:rsidR="00DB6088">
        <w:rPr>
          <w:rFonts w:ascii="Arial Narrow" w:hAnsi="Arial Narrow" w:cs="Arial Narrow"/>
          <w:sz w:val="24"/>
          <w:szCs w:val="24"/>
          <w:lang w:val="es-ES"/>
        </w:rPr>
        <w:t>M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usical</w:t>
      </w:r>
      <w:r w:rsidR="00DB6088">
        <w:rPr>
          <w:rFonts w:ascii="Arial Narrow" w:hAnsi="Arial Narrow" w:cs="Arial Narrow"/>
          <w:sz w:val="24"/>
          <w:szCs w:val="24"/>
          <w:lang w:val="es-ES"/>
        </w:rPr>
        <w:t>,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="000F7378">
        <w:rPr>
          <w:rFonts w:ascii="Arial Narrow" w:hAnsi="Arial Narrow" w:cs="Arial Narrow"/>
          <w:sz w:val="24"/>
          <w:szCs w:val="24"/>
          <w:lang w:val="es-ES"/>
        </w:rPr>
        <w:t>centrando</w:t>
      </w:r>
      <w:r w:rsidR="00DB6088">
        <w:rPr>
          <w:rFonts w:ascii="Arial Narrow" w:hAnsi="Arial Narrow" w:cs="Arial Narrow"/>
          <w:sz w:val="24"/>
          <w:szCs w:val="24"/>
          <w:lang w:val="es-ES"/>
        </w:rPr>
        <w:t xml:space="preserve"> en </w:t>
      </w:r>
      <w:r w:rsidR="000F7378">
        <w:rPr>
          <w:rFonts w:ascii="Arial Narrow" w:hAnsi="Arial Narrow" w:cs="Arial Narrow"/>
          <w:sz w:val="24"/>
          <w:szCs w:val="24"/>
          <w:lang w:val="es-ES"/>
        </w:rPr>
        <w:t>el Nivel S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uperior.</w:t>
      </w:r>
      <w:r w:rsidR="000F7378">
        <w:rPr>
          <w:rFonts w:ascii="Arial Narrow" w:hAnsi="Arial Narrow" w:cs="Arial Narrow"/>
          <w:sz w:val="24"/>
          <w:szCs w:val="24"/>
          <w:lang w:val="es-ES"/>
        </w:rPr>
        <w:t xml:space="preserve"> Dadas las particularidades de este Nivel, se </w:t>
      </w:r>
      <w:r w:rsidR="00AD08F1">
        <w:rPr>
          <w:rFonts w:ascii="Arial Narrow" w:hAnsi="Arial Narrow" w:cs="Arial Narrow"/>
          <w:sz w:val="24"/>
          <w:szCs w:val="24"/>
          <w:lang w:val="es-ES"/>
        </w:rPr>
        <w:t>tendrán en cuenta</w:t>
      </w:r>
      <w:r w:rsidR="000F7378">
        <w:rPr>
          <w:rFonts w:ascii="Arial Narrow" w:hAnsi="Arial Narrow" w:cs="Arial Narrow"/>
          <w:sz w:val="24"/>
          <w:szCs w:val="24"/>
          <w:lang w:val="es-ES"/>
        </w:rPr>
        <w:t xml:space="preserve"> tambi</w:t>
      </w:r>
      <w:r w:rsidR="007C4CF4">
        <w:rPr>
          <w:rFonts w:ascii="Arial Narrow" w:hAnsi="Arial Narrow" w:cs="Arial Narrow"/>
          <w:sz w:val="24"/>
          <w:szCs w:val="24"/>
          <w:lang w:val="es-ES"/>
        </w:rPr>
        <w:t xml:space="preserve">én </w:t>
      </w:r>
      <w:r w:rsidR="000F7378">
        <w:rPr>
          <w:rFonts w:ascii="Arial Narrow" w:hAnsi="Arial Narrow" w:cs="Arial Narrow"/>
          <w:sz w:val="24"/>
          <w:szCs w:val="24"/>
          <w:lang w:val="es-ES"/>
        </w:rPr>
        <w:t xml:space="preserve">cuestiones generales relacionadas </w:t>
      </w:r>
      <w:r w:rsidR="00512D7A">
        <w:rPr>
          <w:rFonts w:ascii="Arial Narrow" w:hAnsi="Arial Narrow" w:cs="Arial Narrow"/>
          <w:sz w:val="24"/>
          <w:szCs w:val="24"/>
          <w:lang w:val="es-ES"/>
        </w:rPr>
        <w:t>al</w:t>
      </w:r>
      <w:r w:rsidR="000F7378">
        <w:rPr>
          <w:rFonts w:ascii="Arial Narrow" w:hAnsi="Arial Narrow" w:cs="Arial Narrow"/>
          <w:sz w:val="24"/>
          <w:szCs w:val="24"/>
          <w:lang w:val="es-ES"/>
        </w:rPr>
        <w:t xml:space="preserve"> Nivel Secundario específico en Música. </w:t>
      </w:r>
      <w:r w:rsidR="00204C91">
        <w:rPr>
          <w:rFonts w:ascii="Arial Narrow" w:hAnsi="Arial Narrow" w:cs="Arial Narrow"/>
          <w:sz w:val="24"/>
          <w:szCs w:val="24"/>
          <w:lang w:val="es-ES"/>
        </w:rPr>
        <w:t xml:space="preserve">Estas decisiones se fundan sobre un posicionamiento </w:t>
      </w:r>
      <w:r w:rsidR="00A03FE5">
        <w:rPr>
          <w:rFonts w:ascii="Arial Narrow" w:hAnsi="Arial Narrow" w:cs="Arial Narrow"/>
          <w:sz w:val="24"/>
          <w:szCs w:val="24"/>
          <w:lang w:val="es-ES"/>
        </w:rPr>
        <w:t>de la Educación Musical</w:t>
      </w:r>
      <w:r w:rsidR="00204C91">
        <w:rPr>
          <w:rFonts w:ascii="Arial Narrow" w:hAnsi="Arial Narrow" w:cs="Arial Narrow"/>
          <w:sz w:val="24"/>
          <w:szCs w:val="24"/>
          <w:lang w:val="es-ES"/>
        </w:rPr>
        <w:t xml:space="preserve">, que, reconociendo los aportes de la pedagogía – didáctica general,  interpela la </w:t>
      </w:r>
      <w:r w:rsidR="00A03FE5">
        <w:rPr>
          <w:rFonts w:ascii="Arial Narrow" w:hAnsi="Arial Narrow" w:cs="Arial Narrow"/>
          <w:sz w:val="24"/>
          <w:szCs w:val="24"/>
          <w:lang w:val="es-ES"/>
        </w:rPr>
        <w:t>cuestión</w:t>
      </w:r>
      <w:r w:rsidR="00204C91">
        <w:rPr>
          <w:rFonts w:ascii="Arial Narrow" w:hAnsi="Arial Narrow" w:cs="Arial Narrow"/>
          <w:sz w:val="24"/>
          <w:szCs w:val="24"/>
          <w:lang w:val="es-ES"/>
        </w:rPr>
        <w:t xml:space="preserve"> de la Formación Específica desde la mirada de la didáctica disciplinar</w:t>
      </w:r>
      <w:r w:rsidR="00F06807">
        <w:rPr>
          <w:rFonts w:ascii="Arial Narrow" w:hAnsi="Arial Narrow" w:cs="Arial Narrow"/>
          <w:sz w:val="24"/>
          <w:szCs w:val="24"/>
          <w:lang w:val="es-ES"/>
        </w:rPr>
        <w:t xml:space="preserve"> y su construcción socio – histórica</w:t>
      </w:r>
      <w:r w:rsidR="001A0D86">
        <w:rPr>
          <w:rStyle w:val="Refdenotaalpie"/>
          <w:rFonts w:ascii="Arial Narrow" w:hAnsi="Arial Narrow" w:cs="Arial Narrow"/>
          <w:sz w:val="24"/>
          <w:szCs w:val="24"/>
          <w:lang w:val="es-ES"/>
        </w:rPr>
        <w:footnoteReference w:id="7"/>
      </w:r>
      <w:r w:rsidR="00F06807">
        <w:rPr>
          <w:rFonts w:ascii="Arial Narrow" w:hAnsi="Arial Narrow" w:cs="Arial Narrow"/>
          <w:sz w:val="24"/>
          <w:szCs w:val="24"/>
          <w:lang w:val="es-ES"/>
        </w:rPr>
        <w:t>.</w:t>
      </w:r>
      <w:r w:rsidR="00204C91"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Los objetivos de la a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signatura conducen a posibilitar que los estudiantes logren el desarrollo de capacidades críticas y reflexivas para la producción e implementación de proyectos de ens</w:t>
      </w:r>
      <w:r w:rsidR="00DF7AF4">
        <w:rPr>
          <w:rFonts w:ascii="Arial Narrow" w:hAnsi="Arial Narrow" w:cs="Arial Narrow"/>
          <w:sz w:val="24"/>
          <w:szCs w:val="24"/>
          <w:lang w:val="es-ES"/>
        </w:rPr>
        <w:t>eñanza musical destinadas a la Formación E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specífica a partir de la identificación de problemáticas </w:t>
      </w:r>
      <w:r w:rsidR="009C77C2">
        <w:rPr>
          <w:rFonts w:ascii="Arial Narrow" w:hAnsi="Arial Narrow" w:cs="Arial Narrow"/>
          <w:sz w:val="24"/>
          <w:szCs w:val="24"/>
          <w:lang w:val="es-ES"/>
        </w:rPr>
        <w:t>art</w:t>
      </w:r>
      <w:r w:rsidR="00A90CF8">
        <w:rPr>
          <w:rFonts w:ascii="Arial Narrow" w:hAnsi="Arial Narrow" w:cs="Arial Narrow"/>
          <w:sz w:val="24"/>
          <w:szCs w:val="24"/>
          <w:lang w:val="es-ES"/>
        </w:rPr>
        <w:t>ístico - musicales</w:t>
      </w:r>
      <w:r w:rsidR="009C77C2">
        <w:rPr>
          <w:rFonts w:ascii="Arial Narrow" w:hAnsi="Arial Narrow" w:cs="Arial Narrow"/>
          <w:sz w:val="24"/>
          <w:szCs w:val="24"/>
          <w:lang w:val="es-ES"/>
        </w:rPr>
        <w:t xml:space="preserve"> y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educativas. Esto implica que los ámbitos de estudio para la actuación docente privilegiados serán los relacionados con la especificidad, tales com</w:t>
      </w:r>
      <w:r>
        <w:rPr>
          <w:rFonts w:ascii="Arial Narrow" w:hAnsi="Arial Narrow" w:cs="Arial Narrow"/>
          <w:sz w:val="24"/>
          <w:szCs w:val="24"/>
          <w:lang w:val="es-ES"/>
        </w:rPr>
        <w:t>o: las Secundarias de Arte, el n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ivel Superior de Educación Artística, la </w:t>
      </w:r>
      <w:r>
        <w:rPr>
          <w:rFonts w:ascii="Arial Narrow" w:hAnsi="Arial Narrow" w:cs="Arial Narrow"/>
          <w:sz w:val="24"/>
          <w:szCs w:val="24"/>
          <w:lang w:val="es-ES"/>
        </w:rPr>
        <w:t>formación vocacional y la f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ormación </w:t>
      </w:r>
      <w:r>
        <w:rPr>
          <w:rFonts w:ascii="Arial Narrow" w:hAnsi="Arial Narrow" w:cs="Arial Narrow"/>
          <w:sz w:val="24"/>
          <w:szCs w:val="24"/>
          <w:lang w:val="es-ES"/>
        </w:rPr>
        <w:t>a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r</w:t>
      </w:r>
      <w:r>
        <w:rPr>
          <w:rFonts w:ascii="Arial Narrow" w:hAnsi="Arial Narrow" w:cs="Arial Narrow"/>
          <w:sz w:val="24"/>
          <w:szCs w:val="24"/>
          <w:lang w:val="es-ES"/>
        </w:rPr>
        <w:t>tística para la industria c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ultural.</w:t>
      </w:r>
      <w:r w:rsidRPr="00483DFE">
        <w:rPr>
          <w:rStyle w:val="Refdenotaalpie"/>
          <w:rFonts w:ascii="Arial Narrow" w:hAnsi="Arial Narrow" w:cs="Arial Narrow"/>
          <w:sz w:val="20"/>
          <w:szCs w:val="20"/>
          <w:lang w:val="es-ES"/>
        </w:rPr>
        <w:footnoteReference w:id="8"/>
      </w:r>
      <w:r w:rsidRPr="00E36709">
        <w:rPr>
          <w:rFonts w:ascii="Arial Narrow" w:hAnsi="Arial Narrow" w:cs="Arial Narrow"/>
          <w:color w:val="FF0000"/>
          <w:sz w:val="24"/>
          <w:szCs w:val="24"/>
          <w:lang w:val="es-ES"/>
        </w:rPr>
        <w:t xml:space="preserve"> 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6"/>
          <w:szCs w:val="26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Esta decisión se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="0060373A">
        <w:rPr>
          <w:rFonts w:ascii="Arial Narrow" w:hAnsi="Arial Narrow" w:cs="Arial Narrow"/>
          <w:sz w:val="24"/>
          <w:szCs w:val="24"/>
          <w:lang w:val="es-ES"/>
        </w:rPr>
        <w:t>adopta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en tanto el título del profesorado de Música con o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rientación Música Popular habilita para el desempeño docente en los mencionados tramos y tipos de formación de la Educación Artística Específica y porque también la docencia se constituye en la oportunidad laboral a la que con mayor frecuencia acceden los egresados.</w:t>
      </w:r>
    </w:p>
    <w:p w:rsidR="00A94344" w:rsidRPr="00F63C54" w:rsidRDefault="009931B7" w:rsidP="00F63C54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La metodología adscripta se define en torno al concepto de </w:t>
      </w:r>
      <w:r w:rsidRPr="00233720">
        <w:rPr>
          <w:rFonts w:ascii="Arial Narrow" w:hAnsi="Arial Narrow" w:cs="Arial Narrow"/>
          <w:bCs/>
          <w:i/>
          <w:sz w:val="24"/>
          <w:szCs w:val="24"/>
          <w:lang w:val="es-ES"/>
        </w:rPr>
        <w:t>praxis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, entendiendo que el campo de la Educación Artística y en particular la musical, se expresa en acto, conjugándose los saberes teóricos con los prácticos en un todo común. Dicha metod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ología se concibe desde un </w:t>
      </w:r>
      <w:r w:rsidRPr="00233720">
        <w:rPr>
          <w:rFonts w:ascii="Arial Narrow" w:hAnsi="Arial Narrow" w:cs="Arial Narrow"/>
          <w:sz w:val="24"/>
          <w:szCs w:val="24"/>
          <w:lang w:val="es-ES"/>
        </w:rPr>
        <w:t xml:space="preserve">enfoque </w:t>
      </w:r>
      <w:r w:rsidRPr="00233720">
        <w:rPr>
          <w:rFonts w:ascii="Arial Narrow" w:hAnsi="Arial Narrow" w:cs="Arial Narrow"/>
          <w:bCs/>
          <w:sz w:val="24"/>
          <w:szCs w:val="24"/>
          <w:lang w:val="es-ES"/>
        </w:rPr>
        <w:t>dialógico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, como </w:t>
      </w:r>
      <w:r w:rsidR="00233720">
        <w:rPr>
          <w:rFonts w:ascii="Arial Narrow" w:hAnsi="Arial Narrow" w:cs="Arial Narrow"/>
          <w:sz w:val="24"/>
          <w:szCs w:val="24"/>
          <w:lang w:val="es-ES"/>
        </w:rPr>
        <w:t xml:space="preserve">principio y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herramienta didáctica, en los términos del pensamiento pedagógico de Paulo Freire.</w:t>
      </w:r>
      <w:r w:rsidR="00A943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="00A94344" w:rsidRPr="00F63C54">
        <w:rPr>
          <w:rFonts w:ascii="Arial Narrow" w:hAnsi="Arial Narrow" w:cs="Arial"/>
          <w:sz w:val="24"/>
          <w:szCs w:val="24"/>
        </w:rPr>
        <w:t>Asimismo,</w:t>
      </w:r>
      <w:r w:rsidR="00233720">
        <w:rPr>
          <w:rFonts w:ascii="Arial Narrow" w:hAnsi="Arial Narrow" w:cs="Arial"/>
          <w:sz w:val="24"/>
          <w:szCs w:val="24"/>
        </w:rPr>
        <w:t xml:space="preserve"> y</w:t>
      </w:r>
      <w:r w:rsidR="00A94344" w:rsidRPr="00F63C54">
        <w:rPr>
          <w:rFonts w:ascii="Arial Narrow" w:hAnsi="Arial Narrow" w:cs="Arial"/>
          <w:sz w:val="24"/>
          <w:szCs w:val="24"/>
        </w:rPr>
        <w:t xml:space="preserve"> como se enunciara, se tomarán en cuenta las posturas generales pedagógico - didácticas que subrayan las didácticas disciplinares. </w:t>
      </w:r>
    </w:p>
    <w:p w:rsidR="00F63C54" w:rsidRPr="00F63C54" w:rsidRDefault="00F63C54" w:rsidP="00F63C54">
      <w:pPr>
        <w:spacing w:before="120" w:line="360" w:lineRule="auto"/>
        <w:jc w:val="both"/>
        <w:rPr>
          <w:rFonts w:ascii="Arial Narrow" w:hAnsi="Arial Narrow" w:cs="Arial"/>
          <w:lang w:val="es-AR"/>
        </w:rPr>
      </w:pPr>
      <w:r w:rsidRPr="00F63C54">
        <w:rPr>
          <w:rFonts w:ascii="Arial Narrow" w:hAnsi="Arial Narrow" w:cs="Arial"/>
          <w:sz w:val="24"/>
          <w:szCs w:val="24"/>
          <w:lang w:val="es-AR"/>
        </w:rPr>
        <w:t>Respecto de la evaluación, se dará prioridad a los aprendizajes que expresen articulaciones entre los saberes teóricos y prácticos de la didáctica musical abordados en la asignatura y los avances en el desarrollo de las capacidades para argumentar y fundamentar las decisiones adoptadas vinculadas a la enseñanza. Dichos aprendizajes se valorarán en el proceso y logros de los trabajos de desarrollo conceptual y</w:t>
      </w:r>
      <w:r w:rsidR="00233720">
        <w:rPr>
          <w:rFonts w:ascii="Arial Narrow" w:hAnsi="Arial Narrow" w:cs="Arial"/>
          <w:sz w:val="24"/>
          <w:szCs w:val="24"/>
          <w:lang w:val="es-AR"/>
        </w:rPr>
        <w:t xml:space="preserve"> de E</w:t>
      </w:r>
      <w:r w:rsidRPr="00F63C54">
        <w:rPr>
          <w:rFonts w:ascii="Arial Narrow" w:hAnsi="Arial Narrow" w:cs="Arial"/>
          <w:sz w:val="24"/>
          <w:szCs w:val="24"/>
          <w:lang w:val="es-AR"/>
        </w:rPr>
        <w:t xml:space="preserve">xperiencias </w:t>
      </w:r>
      <w:r w:rsidR="00233720">
        <w:rPr>
          <w:rFonts w:ascii="Arial Narrow" w:hAnsi="Arial Narrow" w:cs="Arial"/>
          <w:sz w:val="24"/>
          <w:szCs w:val="24"/>
          <w:lang w:val="es-AR"/>
        </w:rPr>
        <w:t>docentes”</w:t>
      </w:r>
      <w:r w:rsidRPr="00F63C54">
        <w:rPr>
          <w:rFonts w:ascii="Arial Narrow" w:hAnsi="Arial Narrow" w:cs="Arial"/>
          <w:sz w:val="24"/>
          <w:szCs w:val="24"/>
          <w:lang w:val="es-AR"/>
        </w:rPr>
        <w:t>.</w:t>
      </w:r>
      <w:r w:rsidRPr="00F63C54">
        <w:rPr>
          <w:rFonts w:ascii="Arial Narrow" w:hAnsi="Arial Narrow" w:cs="Arial"/>
          <w:lang w:val="es-AR"/>
        </w:rPr>
        <w:t xml:space="preserve"> 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b/>
          <w:bCs/>
          <w:sz w:val="26"/>
          <w:szCs w:val="26"/>
          <w:lang w:val="es-ES"/>
        </w:rPr>
      </w:pPr>
      <w:r>
        <w:rPr>
          <w:rFonts w:ascii="Arial Narrow" w:hAnsi="Arial Narrow" w:cs="Arial Narrow"/>
          <w:b/>
          <w:bCs/>
          <w:sz w:val="26"/>
          <w:szCs w:val="26"/>
          <w:lang w:val="es-ES"/>
        </w:rPr>
        <w:lastRenderedPageBreak/>
        <w:t>Objetivos de la a</w:t>
      </w:r>
      <w:r w:rsidRPr="00A51DC4">
        <w:rPr>
          <w:rFonts w:ascii="Arial Narrow" w:hAnsi="Arial Narrow" w:cs="Arial Narrow"/>
          <w:b/>
          <w:bCs/>
          <w:sz w:val="26"/>
          <w:szCs w:val="26"/>
          <w:lang w:val="es-ES"/>
        </w:rPr>
        <w:t>signatura</w:t>
      </w:r>
    </w:p>
    <w:p w:rsidR="00DF16ED" w:rsidRDefault="00DF16ED" w:rsidP="00461C87">
      <w:pPr>
        <w:pStyle w:val="Normal1"/>
        <w:rPr>
          <w:rFonts w:ascii="Arial Narrow" w:hAnsi="Arial Narrow" w:cs="Arial Narrow"/>
          <w:b/>
          <w:bCs/>
          <w:sz w:val="24"/>
          <w:szCs w:val="24"/>
          <w:lang w:val="es-AR"/>
        </w:rPr>
      </w:pPr>
      <w:r>
        <w:rPr>
          <w:rFonts w:ascii="Arial Narrow" w:hAnsi="Arial Narrow" w:cs="Arial Narrow"/>
          <w:b/>
          <w:bCs/>
          <w:sz w:val="24"/>
          <w:szCs w:val="24"/>
          <w:lang w:val="es-AR"/>
        </w:rPr>
        <w:t xml:space="preserve">          </w:t>
      </w:r>
    </w:p>
    <w:p w:rsidR="00461C87" w:rsidRPr="00461C87" w:rsidRDefault="00DF16ED" w:rsidP="00461C87">
      <w:pPr>
        <w:pStyle w:val="Normal1"/>
        <w:rPr>
          <w:rFonts w:ascii="Arial Narrow" w:hAnsi="Arial Narrow" w:cs="Arial Narrow"/>
          <w:b/>
          <w:bCs/>
          <w:sz w:val="24"/>
          <w:szCs w:val="24"/>
          <w:lang w:val="es-AR"/>
        </w:rPr>
      </w:pPr>
      <w:r>
        <w:rPr>
          <w:rFonts w:ascii="Arial Narrow" w:hAnsi="Arial Narrow" w:cs="Arial Narrow"/>
          <w:b/>
          <w:bCs/>
          <w:sz w:val="24"/>
          <w:szCs w:val="24"/>
          <w:lang w:val="es-AR"/>
        </w:rPr>
        <w:t xml:space="preserve">          </w:t>
      </w:r>
      <w:r w:rsidR="00461C87" w:rsidRPr="00461C87">
        <w:rPr>
          <w:rFonts w:ascii="Arial Narrow" w:hAnsi="Arial Narrow" w:cs="Arial Narrow"/>
          <w:b/>
          <w:bCs/>
          <w:sz w:val="24"/>
          <w:szCs w:val="24"/>
          <w:lang w:val="es-AR"/>
        </w:rPr>
        <w:t>Que los alumnos:</w:t>
      </w:r>
    </w:p>
    <w:p w:rsidR="00461C87" w:rsidRDefault="00CB55AF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b/>
          <w:bCs/>
          <w:sz w:val="26"/>
          <w:szCs w:val="26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192405</wp:posOffset>
                </wp:positionV>
                <wp:extent cx="5943600" cy="11734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B7" w:rsidRPr="00AF0F20" w:rsidRDefault="009931B7" w:rsidP="00A51DC4">
                            <w:pPr>
                              <w:pStyle w:val="Normal1"/>
                              <w:spacing w:line="360" w:lineRule="auto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758A3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se apropien de las herramientas básicas pedagógico-didácticas para la enseñanza de la Música en el circuito de la </w:t>
                            </w:r>
                            <w:r w:rsidR="00A758A3" w:rsidRPr="00A758A3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Formación Específica</w:t>
                            </w:r>
                            <w:r w:rsidRPr="00A758A3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, siendo capaces de elaborar e implementar proyectos educativos particularizando en la enseñanza y aprendizaje de la Música Popular, a partir de la reflexión crítica acerca de los contextos institucionales y de su propia praxis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85pt;margin-top:15.15pt;width:468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sKLQIAAFE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">
                <v:textbox>
                  <w:txbxContent>
                    <w:p w:rsidR="009931B7" w:rsidRPr="00AF0F20" w:rsidRDefault="009931B7" w:rsidP="00A51DC4">
                      <w:pPr>
                        <w:pStyle w:val="Normal1"/>
                        <w:spacing w:line="360" w:lineRule="auto"/>
                        <w:rPr>
                          <w:rFonts w:ascii="Arial Narrow" w:hAnsi="Arial Narrow" w:cs="Arial Narrow"/>
                          <w:sz w:val="24"/>
                          <w:szCs w:val="24"/>
                          <w:lang w:val="es-ES"/>
                        </w:rPr>
                      </w:pPr>
                      <w:r w:rsidRPr="00A758A3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s-ES"/>
                        </w:rPr>
                        <w:t xml:space="preserve">se apropien de las herramientas básicas pedagógico-didácticas para la enseñanza de la Música en el circuito de la </w:t>
                      </w:r>
                      <w:r w:rsidR="00A758A3" w:rsidRPr="00A758A3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s-ES"/>
                        </w:rPr>
                        <w:t>Formación Específica</w:t>
                      </w:r>
                      <w:r w:rsidRPr="00A758A3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s-ES"/>
                        </w:rPr>
                        <w:t>, siendo capaces de elaborar e implementar proyectos educativos particularizando en la enseñanza y aprendizaje de la Música Popular, a partir de la reflexión crítica acerca de los contextos institucionales y de su propia praxis docente</w:t>
                      </w:r>
                    </w:p>
                  </w:txbxContent>
                </v:textbox>
              </v:shape>
            </w:pict>
          </mc:Fallback>
        </mc:AlternateConten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</w:p>
    <w:p w:rsidR="00D84F82" w:rsidRDefault="00D84F82" w:rsidP="00D84F82">
      <w:pPr>
        <w:pStyle w:val="Normal1"/>
        <w:spacing w:before="120" w:line="360" w:lineRule="auto"/>
        <w:ind w:left="1276"/>
        <w:jc w:val="both"/>
        <w:rPr>
          <w:rFonts w:ascii="Arial Narrow" w:hAnsi="Arial Narrow" w:cs="Arial Narrow"/>
          <w:sz w:val="24"/>
          <w:szCs w:val="24"/>
          <w:lang w:val="es-ES"/>
        </w:rPr>
      </w:pPr>
    </w:p>
    <w:p w:rsidR="009931B7" w:rsidRDefault="00B11631" w:rsidP="00D84F82">
      <w:pPr>
        <w:pStyle w:val="Normal1"/>
        <w:numPr>
          <w:ilvl w:val="0"/>
          <w:numId w:val="19"/>
        </w:numPr>
        <w:tabs>
          <w:tab w:val="clear" w:pos="761"/>
          <w:tab w:val="num" w:pos="1276"/>
        </w:tabs>
        <w:spacing w:before="120" w:line="360" w:lineRule="auto"/>
        <w:ind w:left="1276" w:hanging="283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abordando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 xml:space="preserve"> las problemáticas de la enseñanza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desde una comprensión de 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 xml:space="preserve">su complejidad respecto de sus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saberes 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>y aprendizajes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="00CD39CF">
        <w:rPr>
          <w:rFonts w:ascii="Arial Narrow" w:hAnsi="Arial Narrow" w:cs="Arial Narrow"/>
          <w:sz w:val="24"/>
          <w:szCs w:val="24"/>
          <w:lang w:val="es-ES"/>
        </w:rPr>
        <w:t>específicos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>, los contextos socioculturales y educativo-institucionales de implementación y desarrollo.</w:t>
      </w:r>
    </w:p>
    <w:p w:rsidR="009931B7" w:rsidRPr="00726BB0" w:rsidRDefault="009931B7" w:rsidP="00D84F82">
      <w:pPr>
        <w:pStyle w:val="Normal1"/>
        <w:numPr>
          <w:ilvl w:val="0"/>
          <w:numId w:val="19"/>
        </w:numPr>
        <w:tabs>
          <w:tab w:val="clear" w:pos="761"/>
          <w:tab w:val="num" w:pos="1276"/>
        </w:tabs>
        <w:spacing w:before="120" w:line="360" w:lineRule="auto"/>
        <w:ind w:left="1276" w:hanging="283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726BB0">
        <w:rPr>
          <w:rFonts w:ascii="Arial Narrow" w:hAnsi="Arial Narrow" w:cs="Arial Narrow"/>
          <w:sz w:val="24"/>
          <w:szCs w:val="24"/>
          <w:lang w:val="es-ES"/>
        </w:rPr>
        <w:t>justificando las decisiones adoptadas en las características de los sujetos de aprendizaje, de los contextos socioculturales y del ámbito institucional educativo.</w:t>
      </w:r>
    </w:p>
    <w:p w:rsidR="009931B7" w:rsidRDefault="00CD39CF" w:rsidP="00D84F82">
      <w:pPr>
        <w:pStyle w:val="Normal1"/>
        <w:numPr>
          <w:ilvl w:val="0"/>
          <w:numId w:val="19"/>
        </w:numPr>
        <w:tabs>
          <w:tab w:val="clear" w:pos="761"/>
          <w:tab w:val="num" w:pos="1276"/>
        </w:tabs>
        <w:spacing w:before="120" w:line="360" w:lineRule="auto"/>
        <w:ind w:left="1276" w:hanging="283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desarrollando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 xml:space="preserve"> trabajos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para el intercambio profesional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 xml:space="preserve"> en torno a la Educación Musical </w:t>
      </w:r>
      <w:r>
        <w:rPr>
          <w:rFonts w:ascii="Arial Narrow" w:hAnsi="Arial Narrow" w:cs="Arial Narrow"/>
          <w:sz w:val="24"/>
          <w:szCs w:val="24"/>
          <w:lang w:val="es-ES"/>
        </w:rPr>
        <w:t>y en particular a la F</w:t>
      </w:r>
      <w:r w:rsidR="009931B7">
        <w:rPr>
          <w:rFonts w:ascii="Arial Narrow" w:hAnsi="Arial Narrow" w:cs="Arial Narrow"/>
          <w:sz w:val="24"/>
          <w:szCs w:val="24"/>
          <w:lang w:val="es-ES"/>
        </w:rPr>
        <w:t xml:space="preserve">ormación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Específica 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 xml:space="preserve"> de la Música Popular, articulando saberes teórico-prácticos, generales y específicos, para </w:t>
      </w:r>
      <w:r w:rsidR="009931B7">
        <w:rPr>
          <w:rFonts w:ascii="Arial Narrow" w:hAnsi="Arial Narrow" w:cs="Arial Narrow"/>
          <w:sz w:val="24"/>
          <w:szCs w:val="24"/>
          <w:lang w:val="es-ES"/>
        </w:rPr>
        <w:t>promover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 xml:space="preserve"> propuestas que </w:t>
      </w:r>
      <w:r w:rsidR="009931B7">
        <w:rPr>
          <w:rFonts w:ascii="Arial Narrow" w:hAnsi="Arial Narrow" w:cs="Arial Narrow"/>
          <w:sz w:val="24"/>
          <w:szCs w:val="24"/>
          <w:lang w:val="es-ES"/>
        </w:rPr>
        <w:t>favorezcan</w:t>
      </w:r>
      <w:r w:rsidR="009931B7" w:rsidRPr="00AF0F20">
        <w:rPr>
          <w:rFonts w:ascii="Arial Narrow" w:hAnsi="Arial Narrow" w:cs="Arial Narrow"/>
          <w:sz w:val="24"/>
          <w:szCs w:val="24"/>
          <w:lang w:val="es-ES"/>
        </w:rPr>
        <w:t xml:space="preserve"> la innovación pedagógico–musical.</w:t>
      </w:r>
    </w:p>
    <w:p w:rsidR="009931B7" w:rsidRPr="00954A58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32"/>
          <w:szCs w:val="32"/>
          <w:lang w:val="es-ES"/>
        </w:rPr>
      </w:pPr>
      <w:r>
        <w:rPr>
          <w:rFonts w:ascii="Arial Narrow" w:hAnsi="Arial Narrow" w:cs="Arial Narrow"/>
          <w:b/>
          <w:bCs/>
          <w:sz w:val="32"/>
          <w:szCs w:val="32"/>
          <w:lang w:val="es-ES"/>
        </w:rPr>
        <w:br w:type="page"/>
      </w:r>
      <w:r w:rsidRPr="00954A58">
        <w:rPr>
          <w:rFonts w:ascii="Arial Narrow" w:hAnsi="Arial Narrow" w:cs="Arial Narrow"/>
          <w:b/>
          <w:bCs/>
          <w:sz w:val="32"/>
          <w:szCs w:val="32"/>
          <w:lang w:val="es-ES"/>
        </w:rPr>
        <w:lastRenderedPageBreak/>
        <w:t>Evaluación y acreditación de la asignatura</w:t>
      </w:r>
      <w:r w:rsidR="00C74954">
        <w:rPr>
          <w:rStyle w:val="Refdenotaalpie"/>
          <w:rFonts w:ascii="Arial Narrow" w:hAnsi="Arial Narrow" w:cs="Arial Narrow"/>
          <w:b/>
          <w:bCs/>
          <w:sz w:val="32"/>
          <w:szCs w:val="32"/>
          <w:lang w:val="es-ES"/>
        </w:rPr>
        <w:footnoteReference w:id="9"/>
      </w:r>
    </w:p>
    <w:p w:rsidR="009931B7" w:rsidRPr="00EE4BF8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u w:val="single"/>
          <w:lang w:val="es-ES"/>
        </w:rPr>
        <w:t>Condiciones de aprobación</w:t>
      </w:r>
      <w:r w:rsidRPr="00EE4BF8">
        <w:rPr>
          <w:rFonts w:ascii="Arial Narrow" w:hAnsi="Arial Narrow" w:cs="Arial Narrow"/>
          <w:lang w:val="es-ES"/>
        </w:rPr>
        <w:t>: asignatura con promoción directa e indirecta según Plan de Estudios vigente. Departamento de Música. Facultad de Bellas Artes.</w:t>
      </w:r>
    </w:p>
    <w:p w:rsidR="009931B7" w:rsidRPr="00EE4BF8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lang w:val="es-ES"/>
        </w:rPr>
        <w:t xml:space="preserve">Para obtener la </w:t>
      </w:r>
      <w:r w:rsidRPr="00EE4BF8">
        <w:rPr>
          <w:rFonts w:ascii="Arial Narrow" w:hAnsi="Arial Narrow" w:cs="Arial Narrow"/>
          <w:b/>
          <w:bCs/>
          <w:lang w:val="es-ES"/>
        </w:rPr>
        <w:t>promoción directa</w:t>
      </w:r>
      <w:r w:rsidRPr="00EE4BF8">
        <w:rPr>
          <w:rFonts w:ascii="Arial Narrow" w:hAnsi="Arial Narrow" w:cs="Arial Narrow"/>
          <w:lang w:val="es-ES"/>
        </w:rPr>
        <w:t xml:space="preserve"> lo alumnos deberán:</w:t>
      </w:r>
    </w:p>
    <w:p w:rsidR="009931B7" w:rsidRPr="00EE4BF8" w:rsidRDefault="009931B7" w:rsidP="00954A58">
      <w:pPr>
        <w:pStyle w:val="Normal1"/>
        <w:numPr>
          <w:ilvl w:val="0"/>
          <w:numId w:val="4"/>
        </w:numPr>
        <w:tabs>
          <w:tab w:val="clear" w:pos="2006"/>
          <w:tab w:val="num" w:pos="567"/>
        </w:tabs>
        <w:spacing w:before="120" w:line="360" w:lineRule="auto"/>
        <w:ind w:left="567" w:hanging="283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lang w:val="es-ES"/>
        </w:rPr>
        <w:t>Acreditar el 80% de la asistencia a las clases dictadas: seis (6) inasistencias anuales, hasta tres (3) en cada semestre.</w:t>
      </w:r>
    </w:p>
    <w:p w:rsidR="009931B7" w:rsidRPr="00EE4BF8" w:rsidRDefault="009931B7" w:rsidP="00954A58">
      <w:pPr>
        <w:pStyle w:val="Normal1"/>
        <w:numPr>
          <w:ilvl w:val="0"/>
          <w:numId w:val="4"/>
        </w:numPr>
        <w:tabs>
          <w:tab w:val="clear" w:pos="2006"/>
          <w:tab w:val="num" w:pos="567"/>
        </w:tabs>
        <w:spacing w:before="120" w:line="360" w:lineRule="auto"/>
        <w:ind w:left="567" w:hanging="283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lang w:val="es-ES"/>
        </w:rPr>
        <w:t>Presentar y aprobar la totalidad de los trabajos prácticos y actividades de clases solicitados por la cátedra.</w:t>
      </w:r>
    </w:p>
    <w:p w:rsidR="009931B7" w:rsidRPr="00EE4BF8" w:rsidRDefault="009931B7" w:rsidP="00954A58">
      <w:pPr>
        <w:pStyle w:val="Normal1"/>
        <w:numPr>
          <w:ilvl w:val="0"/>
          <w:numId w:val="4"/>
        </w:numPr>
        <w:tabs>
          <w:tab w:val="clear" w:pos="2006"/>
          <w:tab w:val="num" w:pos="567"/>
        </w:tabs>
        <w:spacing w:before="120" w:line="360" w:lineRule="auto"/>
        <w:ind w:left="567" w:hanging="283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lang w:val="es-ES"/>
        </w:rPr>
        <w:t xml:space="preserve">Aprobar con calificación seis (6) las dos pruebas parciales. Para acceder a las mismas se deberá </w:t>
      </w:r>
      <w:r w:rsidR="001B29B9" w:rsidRPr="00EE4BF8">
        <w:rPr>
          <w:rFonts w:ascii="Arial Narrow" w:hAnsi="Arial Narrow" w:cs="Arial Narrow"/>
          <w:lang w:val="es-ES"/>
        </w:rPr>
        <w:t>presentar y</w:t>
      </w:r>
      <w:r w:rsidRPr="00EE4BF8">
        <w:rPr>
          <w:rFonts w:ascii="Arial Narrow" w:hAnsi="Arial Narrow" w:cs="Arial Narrow"/>
          <w:lang w:val="es-ES"/>
        </w:rPr>
        <w:t xml:space="preserve"> aprobar la totalidad de los trabajos prácticos requeridos hasta el momento de la fecha fijada por la cátedra para la evaluación.</w:t>
      </w:r>
    </w:p>
    <w:p w:rsidR="009931B7" w:rsidRPr="00EE4BF8" w:rsidRDefault="009931B7" w:rsidP="00954A58">
      <w:pPr>
        <w:pStyle w:val="Normal1"/>
        <w:numPr>
          <w:ilvl w:val="0"/>
          <w:numId w:val="4"/>
        </w:numPr>
        <w:tabs>
          <w:tab w:val="clear" w:pos="2006"/>
          <w:tab w:val="num" w:pos="567"/>
        </w:tabs>
        <w:spacing w:before="120" w:line="360" w:lineRule="auto"/>
        <w:ind w:left="567" w:hanging="283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lang w:val="es-ES"/>
        </w:rPr>
        <w:t>Presentar</w:t>
      </w:r>
      <w:r w:rsidR="0022530E" w:rsidRPr="00EE4BF8">
        <w:rPr>
          <w:rFonts w:ascii="Arial Narrow" w:hAnsi="Arial Narrow" w:cs="Arial Narrow"/>
          <w:lang w:val="es-ES"/>
        </w:rPr>
        <w:t xml:space="preserve"> y aprobar la totalidad de las E</w:t>
      </w:r>
      <w:r w:rsidRPr="00EE4BF8">
        <w:rPr>
          <w:rFonts w:ascii="Arial Narrow" w:hAnsi="Arial Narrow" w:cs="Arial Narrow"/>
          <w:lang w:val="es-ES"/>
        </w:rPr>
        <w:t xml:space="preserve">xperiencias </w:t>
      </w:r>
      <w:r w:rsidR="0022530E" w:rsidRPr="00EE4BF8">
        <w:rPr>
          <w:rFonts w:ascii="Arial Narrow" w:hAnsi="Arial Narrow" w:cs="Arial Narrow"/>
          <w:lang w:val="es-ES"/>
        </w:rPr>
        <w:t>D</w:t>
      </w:r>
      <w:r w:rsidRPr="00EE4BF8">
        <w:rPr>
          <w:rFonts w:ascii="Arial Narrow" w:hAnsi="Arial Narrow" w:cs="Arial Narrow"/>
          <w:lang w:val="es-ES"/>
        </w:rPr>
        <w:t>ocentes previstas: observaciones</w:t>
      </w:r>
      <w:r w:rsidR="0022530E" w:rsidRPr="00EE4BF8">
        <w:rPr>
          <w:rFonts w:ascii="Arial Narrow" w:hAnsi="Arial Narrow" w:cs="Arial Narrow"/>
          <w:lang w:val="es-ES"/>
        </w:rPr>
        <w:t>, intervenciones</w:t>
      </w:r>
      <w:r w:rsidRPr="00EE4BF8">
        <w:rPr>
          <w:rFonts w:ascii="Arial Narrow" w:hAnsi="Arial Narrow" w:cs="Arial Narrow"/>
          <w:lang w:val="es-ES"/>
        </w:rPr>
        <w:t xml:space="preserve"> y prácticas </w:t>
      </w:r>
      <w:r w:rsidR="0022530E" w:rsidRPr="00EE4BF8">
        <w:rPr>
          <w:rFonts w:ascii="Arial Narrow" w:hAnsi="Arial Narrow" w:cs="Arial Narrow"/>
          <w:lang w:val="es-ES"/>
        </w:rPr>
        <w:t>docentes</w:t>
      </w:r>
      <w:r w:rsidRPr="00EE4BF8">
        <w:rPr>
          <w:rFonts w:ascii="Arial Narrow" w:hAnsi="Arial Narrow" w:cs="Arial Narrow"/>
          <w:lang w:val="es-ES"/>
        </w:rPr>
        <w:t>. Las experiencias reúnen tres momentos:</w:t>
      </w:r>
    </w:p>
    <w:p w:rsidR="009931B7" w:rsidRPr="00EE4BF8" w:rsidRDefault="009931B7" w:rsidP="007B548B">
      <w:pPr>
        <w:pStyle w:val="Normal1"/>
        <w:numPr>
          <w:ilvl w:val="1"/>
          <w:numId w:val="4"/>
        </w:numPr>
        <w:tabs>
          <w:tab w:val="clear" w:pos="1440"/>
          <w:tab w:val="num" w:pos="1134"/>
        </w:tabs>
        <w:spacing w:before="120" w:line="360" w:lineRule="auto"/>
        <w:ind w:left="1134" w:hanging="283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lang w:val="es-ES"/>
        </w:rPr>
        <w:t xml:space="preserve">Elaboración del plan de enseñanza (preparación de </w:t>
      </w:r>
      <w:r w:rsidR="0022530E" w:rsidRPr="00EE4BF8">
        <w:rPr>
          <w:rFonts w:ascii="Arial Narrow" w:hAnsi="Arial Narrow" w:cs="Arial Narrow"/>
          <w:lang w:val="es-ES"/>
        </w:rPr>
        <w:t>las Experiencias Docentes, según sean las características de su particularidad</w:t>
      </w:r>
      <w:r w:rsidRPr="00EE4BF8">
        <w:rPr>
          <w:rFonts w:ascii="Arial Narrow" w:hAnsi="Arial Narrow" w:cs="Arial Narrow"/>
          <w:lang w:val="es-ES"/>
        </w:rPr>
        <w:t xml:space="preserve">). </w:t>
      </w:r>
      <w:r w:rsidR="0022530E" w:rsidRPr="00EE4BF8">
        <w:rPr>
          <w:rFonts w:ascii="Arial Narrow" w:hAnsi="Arial Narrow" w:cs="Arial Narrow"/>
          <w:lang w:val="es-ES"/>
        </w:rPr>
        <w:t>En el caso de las prácticas docentes, i</w:t>
      </w:r>
      <w:r w:rsidRPr="00EE4BF8">
        <w:rPr>
          <w:rFonts w:ascii="Arial Narrow" w:hAnsi="Arial Narrow" w:cs="Arial Narrow"/>
          <w:lang w:val="es-ES"/>
        </w:rPr>
        <w:t>ncluye la previa observación del c</w:t>
      </w:r>
      <w:r w:rsidR="0022530E" w:rsidRPr="00EE4BF8">
        <w:rPr>
          <w:rFonts w:ascii="Arial Narrow" w:hAnsi="Arial Narrow" w:cs="Arial Narrow"/>
          <w:lang w:val="es-ES"/>
        </w:rPr>
        <w:t>urso en el que se realizarán dichas</w:t>
      </w:r>
      <w:r w:rsidRPr="00EE4BF8">
        <w:rPr>
          <w:rFonts w:ascii="Arial Narrow" w:hAnsi="Arial Narrow" w:cs="Arial Narrow"/>
          <w:lang w:val="es-ES"/>
        </w:rPr>
        <w:t xml:space="preserve"> prácticas. La aprobación de esta instancia es condición para abordar el momento siguiente.</w:t>
      </w:r>
    </w:p>
    <w:p w:rsidR="004373E3" w:rsidRPr="00EE4BF8" w:rsidRDefault="004373E3" w:rsidP="004373E3">
      <w:pPr>
        <w:pStyle w:val="Prrafodelista"/>
        <w:numPr>
          <w:ilvl w:val="1"/>
          <w:numId w:val="4"/>
        </w:numPr>
        <w:tabs>
          <w:tab w:val="left" w:pos="1440"/>
        </w:tabs>
        <w:suppressAutoHyphens/>
        <w:spacing w:before="120" w:after="0" w:line="360" w:lineRule="auto"/>
        <w:rPr>
          <w:rFonts w:ascii="Arial Narrow" w:hAnsi="Arial Narrow" w:cs="Arial"/>
        </w:rPr>
      </w:pPr>
      <w:r w:rsidRPr="00EE4BF8">
        <w:rPr>
          <w:rFonts w:ascii="Arial Narrow" w:hAnsi="Arial Narrow" w:cs="Arial"/>
        </w:rPr>
        <w:t>Realización y concreción de las intervenciones y prácticas docentes.</w:t>
      </w:r>
    </w:p>
    <w:p w:rsidR="004373E3" w:rsidRPr="00EE4BF8" w:rsidRDefault="004373E3" w:rsidP="004373E3">
      <w:pPr>
        <w:pStyle w:val="Prrafodelista"/>
        <w:numPr>
          <w:ilvl w:val="1"/>
          <w:numId w:val="4"/>
        </w:numPr>
        <w:tabs>
          <w:tab w:val="left" w:pos="1440"/>
        </w:tabs>
        <w:suppressAutoHyphens/>
        <w:spacing w:before="120" w:after="0" w:line="360" w:lineRule="auto"/>
        <w:rPr>
          <w:rFonts w:ascii="Arial Narrow" w:hAnsi="Arial Narrow" w:cs="Arial"/>
        </w:rPr>
      </w:pPr>
      <w:r w:rsidRPr="00EE4BF8">
        <w:rPr>
          <w:rFonts w:ascii="Arial Narrow" w:hAnsi="Arial Narrow" w:cs="Arial"/>
        </w:rPr>
        <w:t>Aprobación de las intervenciones</w:t>
      </w:r>
      <w:r w:rsidR="00C74954" w:rsidRPr="00EE4BF8">
        <w:rPr>
          <w:rStyle w:val="Refdenotaalpie"/>
          <w:rFonts w:ascii="Arial Narrow" w:hAnsi="Arial Narrow" w:cs="Arial"/>
        </w:rPr>
        <w:footnoteReference w:id="10"/>
      </w:r>
      <w:r w:rsidRPr="00EE4BF8">
        <w:rPr>
          <w:rFonts w:ascii="Arial Narrow" w:hAnsi="Arial Narrow" w:cs="Arial"/>
        </w:rPr>
        <w:t xml:space="preserve"> y/o prácticas docentes.</w:t>
      </w:r>
    </w:p>
    <w:p w:rsidR="009931B7" w:rsidRPr="00EE4BF8" w:rsidRDefault="009931B7" w:rsidP="00954A58">
      <w:pPr>
        <w:pStyle w:val="Normal1"/>
        <w:numPr>
          <w:ilvl w:val="0"/>
          <w:numId w:val="4"/>
        </w:numPr>
        <w:tabs>
          <w:tab w:val="clear" w:pos="2006"/>
          <w:tab w:val="num" w:pos="567"/>
        </w:tabs>
        <w:spacing w:before="120" w:line="360" w:lineRule="auto"/>
        <w:ind w:left="567" w:hanging="283"/>
        <w:jc w:val="both"/>
        <w:rPr>
          <w:rFonts w:ascii="Arial Narrow" w:hAnsi="Arial Narrow" w:cs="Arial Narrow"/>
          <w:lang w:val="es-ES"/>
        </w:rPr>
      </w:pPr>
      <w:r w:rsidRPr="00EE4BF8">
        <w:rPr>
          <w:rFonts w:ascii="Arial Narrow" w:hAnsi="Arial Narrow" w:cs="Arial Narrow"/>
          <w:lang w:val="es-ES"/>
        </w:rPr>
        <w:t>Aprobar con calificación seis</w:t>
      </w:r>
      <w:r w:rsidR="00FA0085" w:rsidRPr="00EE4BF8">
        <w:rPr>
          <w:rFonts w:ascii="Arial Narrow" w:hAnsi="Arial Narrow" w:cs="Arial Narrow"/>
          <w:lang w:val="es-ES"/>
        </w:rPr>
        <w:t xml:space="preserve"> (6) el T</w:t>
      </w:r>
      <w:r w:rsidRPr="00EE4BF8">
        <w:rPr>
          <w:rFonts w:ascii="Arial Narrow" w:hAnsi="Arial Narrow" w:cs="Arial Narrow"/>
          <w:lang w:val="es-ES"/>
        </w:rPr>
        <w:t xml:space="preserve">rabajo </w:t>
      </w:r>
      <w:r w:rsidR="00FA0085" w:rsidRPr="00EE4BF8">
        <w:rPr>
          <w:rFonts w:ascii="Arial Narrow" w:hAnsi="Arial Narrow" w:cs="Arial Narrow"/>
          <w:lang w:val="es-ES"/>
        </w:rPr>
        <w:t>P</w:t>
      </w:r>
      <w:r w:rsidRPr="00EE4BF8">
        <w:rPr>
          <w:rFonts w:ascii="Arial Narrow" w:hAnsi="Arial Narrow" w:cs="Arial Narrow"/>
          <w:lang w:val="es-ES"/>
        </w:rPr>
        <w:t xml:space="preserve">úblico de la </w:t>
      </w:r>
      <w:r w:rsidR="00FA0085" w:rsidRPr="00EE4BF8">
        <w:rPr>
          <w:rFonts w:ascii="Arial Narrow" w:hAnsi="Arial Narrow" w:cs="Arial Narrow"/>
          <w:lang w:val="es-ES"/>
        </w:rPr>
        <w:t>A</w:t>
      </w:r>
      <w:r w:rsidRPr="00EE4BF8">
        <w:rPr>
          <w:rFonts w:ascii="Arial Narrow" w:hAnsi="Arial Narrow" w:cs="Arial Narrow"/>
          <w:lang w:val="es-ES"/>
        </w:rPr>
        <w:t xml:space="preserve">signatura: presentación escrita y ponencia pública de un texto de autoría de elaboración grupal, en torno a una temática/contenido del Programa de </w:t>
      </w:r>
      <w:r w:rsidR="00FA0085" w:rsidRPr="00EE4BF8">
        <w:rPr>
          <w:rFonts w:ascii="Arial Narrow" w:hAnsi="Arial Narrow" w:cs="Arial Narrow"/>
          <w:lang w:val="es-ES"/>
        </w:rPr>
        <w:t>Estudios;</w:t>
      </w:r>
      <w:r w:rsidRPr="00EE4BF8">
        <w:rPr>
          <w:rFonts w:ascii="Arial Narrow" w:hAnsi="Arial Narrow" w:cs="Arial Narrow"/>
          <w:lang w:val="es-ES"/>
        </w:rPr>
        <w:t xml:space="preserve"> acordado previamente con el </w:t>
      </w:r>
      <w:r w:rsidR="00FA0085" w:rsidRPr="00EE4BF8">
        <w:rPr>
          <w:rFonts w:ascii="Arial Narrow" w:hAnsi="Arial Narrow" w:cs="Arial Narrow"/>
          <w:lang w:val="es-ES"/>
        </w:rPr>
        <w:t>E</w:t>
      </w:r>
      <w:r w:rsidRPr="00EE4BF8">
        <w:rPr>
          <w:rFonts w:ascii="Arial Narrow" w:hAnsi="Arial Narrow" w:cs="Arial Narrow"/>
          <w:lang w:val="es-ES"/>
        </w:rPr>
        <w:t xml:space="preserve">quipo de </w:t>
      </w:r>
      <w:r w:rsidR="00FA0085" w:rsidRPr="00EE4BF8">
        <w:rPr>
          <w:rFonts w:ascii="Arial Narrow" w:hAnsi="Arial Narrow" w:cs="Arial Narrow"/>
          <w:lang w:val="es-ES"/>
        </w:rPr>
        <w:t>C</w:t>
      </w:r>
      <w:r w:rsidRPr="00EE4BF8">
        <w:rPr>
          <w:rFonts w:ascii="Arial Narrow" w:hAnsi="Arial Narrow" w:cs="Arial Narrow"/>
          <w:lang w:val="es-ES"/>
        </w:rPr>
        <w:t>átedra, según condiciones y cronograma establecidos.</w:t>
      </w:r>
    </w:p>
    <w:p w:rsidR="00303849" w:rsidRPr="00303849" w:rsidRDefault="009931B7" w:rsidP="00303849">
      <w:pPr>
        <w:pStyle w:val="Normal1"/>
        <w:jc w:val="both"/>
        <w:rPr>
          <w:rFonts w:ascii="Arial Narrow" w:hAnsi="Arial Narrow" w:cs="Arial Narrow"/>
          <w:b/>
          <w:bCs/>
          <w:sz w:val="24"/>
          <w:szCs w:val="24"/>
          <w:lang w:val="es-AR"/>
        </w:rPr>
      </w:pP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>La no aprobación de alguna de las cinco</w:t>
      </w:r>
      <w:r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(5</w:t>
      </w: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) instancias anteriores implicará la promoción indirecta de la asignatura. </w:t>
      </w:r>
      <w:r w:rsidR="00303849" w:rsidRPr="00303849">
        <w:rPr>
          <w:rFonts w:ascii="Arial Narrow" w:hAnsi="Arial Narrow" w:cs="Arial Narrow"/>
          <w:b/>
          <w:bCs/>
          <w:sz w:val="24"/>
          <w:szCs w:val="24"/>
          <w:lang w:val="es-AR"/>
        </w:rPr>
        <w:t>. Esto supondrá la presentación a un examen final, acreditando la totalidad de los conocimientos que implica el desarrollo de los objetivos. En cualquier caso, las intervenciones y prácticas docentes son de realización obligatoria.</w:t>
      </w:r>
    </w:p>
    <w:p w:rsidR="009931B7" w:rsidRPr="007E3E14" w:rsidRDefault="009931B7" w:rsidP="00303849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F0216B">
        <w:rPr>
          <w:rFonts w:ascii="Arial Narrow" w:hAnsi="Arial Narrow" w:cs="Arial Narrow"/>
          <w:b/>
          <w:bCs/>
          <w:sz w:val="32"/>
          <w:szCs w:val="32"/>
          <w:lang w:val="es-ES"/>
        </w:rPr>
        <w:lastRenderedPageBreak/>
        <w:t>Programa de estudio 201</w:t>
      </w:r>
      <w:r w:rsidR="005246DE">
        <w:rPr>
          <w:rFonts w:ascii="Arial Narrow" w:hAnsi="Arial Narrow" w:cs="Arial Narrow"/>
          <w:b/>
          <w:bCs/>
          <w:sz w:val="32"/>
          <w:szCs w:val="32"/>
          <w:lang w:val="es-ES"/>
        </w:rPr>
        <w:t>9</w:t>
      </w:r>
    </w:p>
    <w:p w:rsidR="009931B7" w:rsidRPr="007E3E14" w:rsidRDefault="009931B7" w:rsidP="005615F1">
      <w:pPr>
        <w:pStyle w:val="Normal1"/>
        <w:spacing w:before="120" w:after="24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7E3E14">
        <w:rPr>
          <w:rFonts w:ascii="Arial Narrow" w:hAnsi="Arial Narrow" w:cs="Arial Narrow"/>
          <w:b/>
          <w:bCs/>
          <w:sz w:val="24"/>
          <w:szCs w:val="24"/>
          <w:u w:val="single"/>
          <w:lang w:val="es-ES"/>
        </w:rPr>
        <w:t xml:space="preserve"> Bloque de contenidos I:</w:t>
      </w:r>
      <w:r w:rsidRPr="007E3E14">
        <w:rPr>
          <w:rFonts w:ascii="Arial Narrow" w:hAnsi="Arial Narrow" w:cs="Arial Narrow"/>
          <w:sz w:val="24"/>
          <w:szCs w:val="24"/>
          <w:lang w:val="es-ES"/>
        </w:rPr>
        <w:t xml:space="preserve"> conocimientos de entrada a l</w:t>
      </w:r>
      <w:r w:rsidR="00391CEC">
        <w:rPr>
          <w:rFonts w:ascii="Arial Narrow" w:hAnsi="Arial Narrow" w:cs="Arial Narrow"/>
          <w:sz w:val="24"/>
          <w:szCs w:val="24"/>
          <w:lang w:val="es-ES"/>
        </w:rPr>
        <w:t>a enseñanza de la Música en la Formación E</w:t>
      </w:r>
      <w:r w:rsidRPr="007E3E14">
        <w:rPr>
          <w:rFonts w:ascii="Arial Narrow" w:hAnsi="Arial Narrow" w:cs="Arial Narrow"/>
          <w:sz w:val="24"/>
          <w:szCs w:val="24"/>
          <w:lang w:val="es-ES"/>
        </w:rPr>
        <w:t>specífica.</w:t>
      </w:r>
    </w:p>
    <w:p w:rsidR="009931B7" w:rsidRPr="007E3E14" w:rsidRDefault="00AD5382" w:rsidP="00F0216B">
      <w:pPr>
        <w:pStyle w:val="Prrafodelista"/>
        <w:numPr>
          <w:ilvl w:val="0"/>
          <w:numId w:val="16"/>
        </w:numPr>
        <w:spacing w:after="200" w:line="360" w:lineRule="auto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>La Formación M</w:t>
      </w:r>
      <w:r w:rsidR="009931B7" w:rsidRPr="007E3E14">
        <w:rPr>
          <w:rFonts w:ascii="Arial Narrow" w:hAnsi="Arial Narrow" w:cs="Arial Narrow"/>
          <w:b/>
          <w:bCs/>
          <w:sz w:val="24"/>
          <w:szCs w:val="24"/>
        </w:rPr>
        <w:t xml:space="preserve">usical 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 w:rsidR="009931B7" w:rsidRPr="007E3E14">
        <w:rPr>
          <w:rFonts w:ascii="Arial Narrow" w:hAnsi="Arial Narrow" w:cs="Arial Narrow"/>
          <w:b/>
          <w:bCs/>
          <w:sz w:val="24"/>
          <w:szCs w:val="24"/>
        </w:rPr>
        <w:t>specífica.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 Qué es, por qué, y para qué. Presencia de </w:t>
      </w:r>
      <w:r w:rsidR="001E239D">
        <w:rPr>
          <w:rFonts w:ascii="Arial Narrow" w:hAnsi="Arial Narrow" w:cs="Arial Narrow"/>
          <w:sz w:val="24"/>
          <w:szCs w:val="24"/>
        </w:rPr>
        <w:t>la enseñanza de la música como F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ormación </w:t>
      </w:r>
      <w:r w:rsidR="001E239D">
        <w:rPr>
          <w:rFonts w:ascii="Arial Narrow" w:hAnsi="Arial Narrow" w:cs="Arial Narrow"/>
          <w:sz w:val="24"/>
          <w:szCs w:val="24"/>
        </w:rPr>
        <w:t>E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specífica en el Sistema Educativo Argentino. La cuestión de la enseñanza y el aprendizaje de la Música Popular: aproximación general a la problemática.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after="200"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>Conocimi</w:t>
      </w:r>
      <w:r w:rsidR="006A7AE3">
        <w:rPr>
          <w:rFonts w:ascii="Arial Narrow" w:hAnsi="Arial Narrow" w:cs="Arial Narrow"/>
          <w:b/>
          <w:bCs/>
          <w:sz w:val="24"/>
          <w:szCs w:val="24"/>
        </w:rPr>
        <w:t>ento y enseñanza musical en la Formación E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>specífica</w:t>
      </w:r>
      <w:r w:rsidR="00B213D0">
        <w:rPr>
          <w:rFonts w:ascii="Arial Narrow" w:hAnsi="Arial Narrow" w:cs="Arial Narrow"/>
          <w:sz w:val="24"/>
          <w:szCs w:val="24"/>
        </w:rPr>
        <w:t>. Apertura a</w:t>
      </w:r>
      <w:r w:rsidRPr="007E3E14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la problemática vista desde el </w:t>
      </w:r>
      <w:r w:rsidRPr="00810F58">
        <w:rPr>
          <w:rFonts w:ascii="Arial Narrow" w:hAnsi="Arial Narrow" w:cs="Arial Narrow"/>
          <w:i/>
          <w:sz w:val="24"/>
          <w:szCs w:val="24"/>
        </w:rPr>
        <w:t>marco general pedagógico-didáctico para la enseñanza de la Música</w:t>
      </w:r>
      <w:r w:rsidRPr="007E3E14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-r</w:t>
      </w:r>
      <w:r w:rsidRPr="007E3E14">
        <w:rPr>
          <w:rFonts w:ascii="Arial Narrow" w:hAnsi="Arial Narrow" w:cs="Arial Narrow"/>
          <w:sz w:val="24"/>
          <w:szCs w:val="24"/>
        </w:rPr>
        <w:t>ecuperación de contenidos desarrollados en Teoría y Práctica de la Enseñanza Musical I, profundizando y a</w:t>
      </w:r>
      <w:r w:rsidR="00E43BD8">
        <w:rPr>
          <w:rFonts w:ascii="Arial Narrow" w:hAnsi="Arial Narrow" w:cs="Arial Narrow"/>
          <w:sz w:val="24"/>
          <w:szCs w:val="24"/>
        </w:rPr>
        <w:t>mpliando desde la óptica de la F</w:t>
      </w:r>
      <w:r>
        <w:rPr>
          <w:rFonts w:ascii="Arial Narrow" w:hAnsi="Arial Narrow" w:cs="Arial Narrow"/>
          <w:sz w:val="24"/>
          <w:szCs w:val="24"/>
        </w:rPr>
        <w:t xml:space="preserve">ormación </w:t>
      </w:r>
      <w:r w:rsidR="00E43BD8">
        <w:rPr>
          <w:rFonts w:ascii="Arial Narrow" w:hAnsi="Arial Narrow" w:cs="Arial Narrow"/>
          <w:sz w:val="24"/>
          <w:szCs w:val="24"/>
        </w:rPr>
        <w:t>E</w:t>
      </w:r>
      <w:r w:rsidRPr="007E3E14">
        <w:rPr>
          <w:rFonts w:ascii="Arial Narrow" w:hAnsi="Arial Narrow" w:cs="Arial Narrow"/>
          <w:sz w:val="24"/>
          <w:szCs w:val="24"/>
        </w:rPr>
        <w:t>specífica</w:t>
      </w:r>
      <w:r>
        <w:rPr>
          <w:rFonts w:ascii="Arial Narrow" w:hAnsi="Arial Narrow" w:cs="Arial Narrow"/>
          <w:sz w:val="24"/>
          <w:szCs w:val="24"/>
        </w:rPr>
        <w:t>-</w:t>
      </w:r>
      <w:r w:rsidRPr="007E3E14">
        <w:rPr>
          <w:rFonts w:ascii="Arial Narrow" w:hAnsi="Arial Narrow" w:cs="Arial Narrow"/>
          <w:sz w:val="24"/>
          <w:szCs w:val="24"/>
        </w:rPr>
        <w:t xml:space="preserve">. Aspectos epistemológicos que intervienen en las definiciones del campo de conocimiento para la enseñanza. </w:t>
      </w:r>
      <w:r>
        <w:rPr>
          <w:rFonts w:ascii="Arial Narrow" w:hAnsi="Arial Narrow" w:cs="Arial Narrow"/>
          <w:sz w:val="24"/>
          <w:szCs w:val="24"/>
        </w:rPr>
        <w:t xml:space="preserve">El proceso de </w:t>
      </w:r>
      <w:r w:rsidR="00AE4490">
        <w:rPr>
          <w:rFonts w:ascii="Arial Narrow" w:hAnsi="Arial Narrow" w:cs="Arial Narrow"/>
          <w:sz w:val="24"/>
          <w:szCs w:val="24"/>
        </w:rPr>
        <w:t>“</w:t>
      </w:r>
      <w:r>
        <w:rPr>
          <w:rFonts w:ascii="Arial Narrow" w:hAnsi="Arial Narrow" w:cs="Arial Narrow"/>
          <w:sz w:val="24"/>
          <w:szCs w:val="24"/>
        </w:rPr>
        <w:t>t</w:t>
      </w:r>
      <w:r w:rsidRPr="007E3E14">
        <w:rPr>
          <w:rFonts w:ascii="Arial Narrow" w:hAnsi="Arial Narrow" w:cs="Arial Narrow"/>
          <w:sz w:val="24"/>
          <w:szCs w:val="24"/>
        </w:rPr>
        <w:t>ransposición didáctica</w:t>
      </w:r>
      <w:r w:rsidR="00AE4490">
        <w:rPr>
          <w:rFonts w:ascii="Arial Narrow" w:hAnsi="Arial Narrow" w:cs="Arial Narrow"/>
          <w:sz w:val="24"/>
          <w:szCs w:val="24"/>
        </w:rPr>
        <w:t>”: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E4490" w:rsidRPr="00AE4490">
        <w:rPr>
          <w:rFonts w:ascii="Arial Narrow" w:hAnsi="Arial Narrow" w:cs="Arial Narrow"/>
          <w:bCs/>
          <w:sz w:val="24"/>
          <w:szCs w:val="24"/>
        </w:rPr>
        <w:t>p</w:t>
      </w:r>
      <w:r w:rsidRPr="007E3E14">
        <w:rPr>
          <w:rFonts w:ascii="Arial Narrow" w:hAnsi="Arial Narrow" w:cs="Arial Narrow"/>
          <w:sz w:val="24"/>
          <w:szCs w:val="24"/>
        </w:rPr>
        <w:t>articularidades del saber musical e</w:t>
      </w:r>
      <w:r w:rsidR="00AE4490">
        <w:rPr>
          <w:rFonts w:ascii="Arial Narrow" w:hAnsi="Arial Narrow" w:cs="Arial Narrow"/>
          <w:sz w:val="24"/>
          <w:szCs w:val="24"/>
        </w:rPr>
        <w:t>nfocado en la F</w:t>
      </w:r>
      <w:r>
        <w:rPr>
          <w:rFonts w:ascii="Arial Narrow" w:hAnsi="Arial Narrow" w:cs="Arial Narrow"/>
          <w:sz w:val="24"/>
          <w:szCs w:val="24"/>
        </w:rPr>
        <w:t xml:space="preserve">ormación </w:t>
      </w:r>
      <w:r w:rsidR="00AE4490">
        <w:rPr>
          <w:rFonts w:ascii="Arial Narrow" w:hAnsi="Arial Narrow" w:cs="Arial Narrow"/>
          <w:sz w:val="24"/>
          <w:szCs w:val="24"/>
        </w:rPr>
        <w:t>E</w:t>
      </w:r>
      <w:r w:rsidRPr="007E3E14">
        <w:rPr>
          <w:rFonts w:ascii="Arial Narrow" w:hAnsi="Arial Narrow" w:cs="Arial Narrow"/>
          <w:sz w:val="24"/>
          <w:szCs w:val="24"/>
        </w:rPr>
        <w:t>specífica. Consideraciones generales relativas a qué y cómo enseñar. Criterios generales para organizar, seleccionar y secuenciar sa</w:t>
      </w:r>
      <w:r>
        <w:rPr>
          <w:rFonts w:ascii="Arial Narrow" w:hAnsi="Arial Narrow" w:cs="Arial Narrow"/>
          <w:sz w:val="24"/>
          <w:szCs w:val="24"/>
        </w:rPr>
        <w:t>beres desde la perspectiva del o</w:t>
      </w:r>
      <w:r w:rsidRPr="007E3E14">
        <w:rPr>
          <w:rFonts w:ascii="Arial Narrow" w:hAnsi="Arial Narrow" w:cs="Arial Narrow"/>
          <w:sz w:val="24"/>
          <w:szCs w:val="24"/>
        </w:rPr>
        <w:t xml:space="preserve">bjeto, </w:t>
      </w:r>
      <w:r>
        <w:rPr>
          <w:rFonts w:ascii="Arial Narrow" w:hAnsi="Arial Narrow" w:cs="Arial Narrow"/>
          <w:sz w:val="24"/>
          <w:szCs w:val="24"/>
        </w:rPr>
        <w:t>sujeto y c</w:t>
      </w:r>
      <w:r w:rsidRPr="007E3E14">
        <w:rPr>
          <w:rFonts w:ascii="Arial Narrow" w:hAnsi="Arial Narrow" w:cs="Arial Narrow"/>
          <w:sz w:val="24"/>
          <w:szCs w:val="24"/>
        </w:rPr>
        <w:t xml:space="preserve">ontexto.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after="200"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>Aprendizaje significa</w:t>
      </w:r>
      <w:r w:rsidR="006B3E1A">
        <w:rPr>
          <w:rFonts w:ascii="Arial Narrow" w:hAnsi="Arial Narrow" w:cs="Arial Narrow"/>
          <w:b/>
          <w:bCs/>
          <w:sz w:val="24"/>
          <w:szCs w:val="24"/>
        </w:rPr>
        <w:t>tivo y enseñanza musical en la F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ormación </w:t>
      </w:r>
      <w:r w:rsidR="006B3E1A">
        <w:rPr>
          <w:rFonts w:ascii="Arial Narrow" w:hAnsi="Arial Narrow" w:cs="Arial Narrow"/>
          <w:b/>
          <w:bCs/>
          <w:sz w:val="24"/>
          <w:szCs w:val="24"/>
        </w:rPr>
        <w:t>E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>specífica.</w:t>
      </w:r>
      <w:r w:rsidRPr="007E3E14">
        <w:rPr>
          <w:rFonts w:ascii="Arial Narrow" w:hAnsi="Arial Narrow" w:cs="Arial Narrow"/>
          <w:sz w:val="24"/>
          <w:szCs w:val="24"/>
        </w:rPr>
        <w:t xml:space="preserve"> Relacion</w:t>
      </w:r>
      <w:r>
        <w:rPr>
          <w:rFonts w:ascii="Arial Narrow" w:hAnsi="Arial Narrow" w:cs="Arial Narrow"/>
          <w:sz w:val="24"/>
          <w:szCs w:val="24"/>
        </w:rPr>
        <w:t>es con los</w:t>
      </w:r>
      <w:r w:rsidRPr="007E3E14">
        <w:rPr>
          <w:rFonts w:ascii="Arial Narrow" w:hAnsi="Arial Narrow" w:cs="Arial Narrow"/>
          <w:sz w:val="24"/>
          <w:szCs w:val="24"/>
        </w:rPr>
        <w:t xml:space="preserve"> concepto</w:t>
      </w:r>
      <w:r>
        <w:rPr>
          <w:rFonts w:ascii="Arial Narrow" w:hAnsi="Arial Narrow" w:cs="Arial Narrow"/>
          <w:sz w:val="24"/>
          <w:szCs w:val="24"/>
        </w:rPr>
        <w:t>s</w:t>
      </w:r>
      <w:r w:rsidRPr="007E3E14">
        <w:rPr>
          <w:rFonts w:ascii="Arial Narrow" w:hAnsi="Arial Narrow" w:cs="Arial Narrow"/>
          <w:sz w:val="24"/>
          <w:szCs w:val="24"/>
        </w:rPr>
        <w:t xml:space="preserve"> de </w:t>
      </w:r>
      <w:r w:rsidRPr="00990BB6">
        <w:rPr>
          <w:rFonts w:ascii="Arial Narrow" w:hAnsi="Arial Narrow" w:cs="Arial Narrow"/>
          <w:i/>
          <w:sz w:val="24"/>
          <w:szCs w:val="24"/>
        </w:rPr>
        <w:t>representaciones sociales, capital cultural y hábitus</w:t>
      </w:r>
      <w:r w:rsidRPr="007E3E14">
        <w:rPr>
          <w:rFonts w:ascii="Arial Narrow" w:hAnsi="Arial Narrow" w:cs="Arial Narrow"/>
          <w:sz w:val="24"/>
          <w:szCs w:val="24"/>
        </w:rPr>
        <w:t xml:space="preserve">. Similitudes y diferencias entre </w:t>
      </w:r>
      <w:r w:rsidR="00990BB6">
        <w:rPr>
          <w:rFonts w:ascii="Arial Narrow" w:hAnsi="Arial Narrow" w:cs="Arial Narrow"/>
          <w:sz w:val="24"/>
          <w:szCs w:val="24"/>
        </w:rPr>
        <w:t>conceptos. Articulaciones con los conceptos de:</w:t>
      </w:r>
      <w:r w:rsidRPr="007E3E14">
        <w:rPr>
          <w:rFonts w:ascii="Arial Narrow" w:hAnsi="Arial Narrow" w:cs="Arial Narrow"/>
          <w:sz w:val="24"/>
          <w:szCs w:val="24"/>
        </w:rPr>
        <w:t xml:space="preserve"> “ideas previas”, “conceptos previos”, “conocimiento previo”, “prerrequisito”, “conocimiento experiencial y conocimiento académico”. Particularidades en la </w:t>
      </w:r>
      <w:r w:rsidR="00714CCE">
        <w:rPr>
          <w:rFonts w:ascii="Arial Narrow" w:hAnsi="Arial Narrow" w:cs="Arial Narrow"/>
          <w:sz w:val="24"/>
          <w:szCs w:val="24"/>
        </w:rPr>
        <w:t>F</w:t>
      </w:r>
      <w:r w:rsidRPr="007E3E14">
        <w:rPr>
          <w:rFonts w:ascii="Arial Narrow" w:hAnsi="Arial Narrow" w:cs="Arial Narrow"/>
          <w:sz w:val="24"/>
          <w:szCs w:val="24"/>
        </w:rPr>
        <w:t xml:space="preserve">ormación </w:t>
      </w:r>
      <w:r w:rsidR="00714CCE">
        <w:rPr>
          <w:rFonts w:ascii="Arial Narrow" w:hAnsi="Arial Narrow" w:cs="Arial Narrow"/>
          <w:sz w:val="24"/>
          <w:szCs w:val="24"/>
        </w:rPr>
        <w:t>E</w:t>
      </w:r>
      <w:r w:rsidRPr="007E3E14">
        <w:rPr>
          <w:rFonts w:ascii="Arial Narrow" w:hAnsi="Arial Narrow" w:cs="Arial Narrow"/>
          <w:sz w:val="24"/>
          <w:szCs w:val="24"/>
        </w:rPr>
        <w:t>specífica. Principios gene</w:t>
      </w:r>
      <w:r>
        <w:rPr>
          <w:rFonts w:ascii="Arial Narrow" w:hAnsi="Arial Narrow" w:cs="Arial Narrow"/>
          <w:sz w:val="24"/>
          <w:szCs w:val="24"/>
        </w:rPr>
        <w:t xml:space="preserve">rales del “cómo enseñar” en la </w:t>
      </w:r>
      <w:r w:rsidR="00714CCE">
        <w:rPr>
          <w:rFonts w:ascii="Arial Narrow" w:hAnsi="Arial Narrow" w:cs="Arial Narrow"/>
          <w:sz w:val="24"/>
          <w:szCs w:val="24"/>
        </w:rPr>
        <w:t>F</w:t>
      </w:r>
      <w:r w:rsidRPr="007E3E14">
        <w:rPr>
          <w:rFonts w:ascii="Arial Narrow" w:hAnsi="Arial Narrow" w:cs="Arial Narrow"/>
          <w:sz w:val="24"/>
          <w:szCs w:val="24"/>
        </w:rPr>
        <w:t xml:space="preserve">ormación </w:t>
      </w:r>
      <w:r w:rsidR="00714CCE"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specí</w:t>
      </w:r>
      <w:r w:rsidRPr="007E3E14">
        <w:rPr>
          <w:rFonts w:ascii="Arial Narrow" w:hAnsi="Arial Narrow" w:cs="Arial Narrow"/>
          <w:sz w:val="24"/>
          <w:szCs w:val="24"/>
        </w:rPr>
        <w:t>fica desde los enfoques constructivistas</w:t>
      </w:r>
      <w:r>
        <w:rPr>
          <w:rFonts w:ascii="Arial Narrow" w:hAnsi="Arial Narrow" w:cs="Arial Narrow"/>
          <w:sz w:val="24"/>
          <w:szCs w:val="24"/>
        </w:rPr>
        <w:t xml:space="preserve"> -r</w:t>
      </w:r>
      <w:r w:rsidRPr="007E3E14">
        <w:rPr>
          <w:rFonts w:ascii="Arial Narrow" w:hAnsi="Arial Narrow" w:cs="Arial Narrow"/>
          <w:sz w:val="24"/>
          <w:szCs w:val="24"/>
        </w:rPr>
        <w:t>ecuperación de contenidos desarrollados en Teoría y Práctica de la Enseñanza Musical I</w:t>
      </w:r>
      <w:r>
        <w:rPr>
          <w:rFonts w:ascii="Arial Narrow" w:hAnsi="Arial Narrow" w:cs="Arial Narrow"/>
          <w:sz w:val="24"/>
          <w:szCs w:val="24"/>
        </w:rPr>
        <w:t>-.</w:t>
      </w:r>
      <w:r w:rsidRPr="007E3E14">
        <w:rPr>
          <w:rFonts w:ascii="Arial Narrow" w:hAnsi="Arial Narrow" w:cs="Arial Narrow"/>
          <w:sz w:val="24"/>
          <w:szCs w:val="24"/>
        </w:rPr>
        <w:t xml:space="preserve"> </w:t>
      </w:r>
    </w:p>
    <w:p w:rsidR="00CA11DF" w:rsidRDefault="009931B7" w:rsidP="005615F1">
      <w:pPr>
        <w:pStyle w:val="Normal1"/>
        <w:spacing w:before="240" w:after="240" w:line="360" w:lineRule="auto"/>
        <w:ind w:left="700" w:hanging="279"/>
        <w:jc w:val="both"/>
        <w:rPr>
          <w:rFonts w:ascii="Arial Narrow" w:hAnsi="Arial Narrow" w:cs="Arial Narrow"/>
          <w:i/>
          <w:iCs/>
          <w:sz w:val="24"/>
          <w:szCs w:val="24"/>
          <w:lang w:val="es-ES"/>
        </w:rPr>
      </w:pPr>
      <w:r w:rsidRPr="007E3E14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</w:p>
    <w:p w:rsidR="009931B7" w:rsidRPr="007E3E14" w:rsidRDefault="009931B7" w:rsidP="005615F1">
      <w:pPr>
        <w:pStyle w:val="Normal1"/>
        <w:spacing w:before="240" w:after="240" w:line="360" w:lineRule="auto"/>
        <w:ind w:left="700" w:hanging="279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7E3E14">
        <w:rPr>
          <w:rFonts w:ascii="Arial Narrow" w:hAnsi="Arial Narrow" w:cs="Arial Narrow"/>
          <w:b/>
          <w:bCs/>
          <w:sz w:val="24"/>
          <w:szCs w:val="24"/>
          <w:u w:val="single"/>
          <w:lang w:val="es-ES"/>
        </w:rPr>
        <w:t>Bloque de contenidos II:</w:t>
      </w:r>
      <w:r w:rsidR="00E322BD">
        <w:rPr>
          <w:rFonts w:ascii="Arial Narrow" w:hAnsi="Arial Narrow" w:cs="Arial Narrow"/>
          <w:sz w:val="24"/>
          <w:szCs w:val="24"/>
          <w:lang w:val="es-ES"/>
        </w:rPr>
        <w:t xml:space="preserve"> Hacia una P</w:t>
      </w:r>
      <w:r w:rsidRPr="007E3E14">
        <w:rPr>
          <w:rFonts w:ascii="Arial Narrow" w:hAnsi="Arial Narrow" w:cs="Arial Narrow"/>
          <w:sz w:val="24"/>
          <w:szCs w:val="24"/>
          <w:lang w:val="es-ES"/>
        </w:rPr>
        <w:t xml:space="preserve">edagogía de la Música Popular.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sz w:val="24"/>
          <w:szCs w:val="24"/>
        </w:rPr>
      </w:pPr>
      <w:r w:rsidRPr="00A17C49">
        <w:rPr>
          <w:rFonts w:ascii="Arial Narrow" w:hAnsi="Arial Narrow" w:cs="Arial Narrow"/>
          <w:b/>
          <w:sz w:val="24"/>
          <w:szCs w:val="24"/>
        </w:rPr>
        <w:t>“Rasgos identitarios” de la Música Popular</w:t>
      </w:r>
      <w:r w:rsidRPr="007E3E14">
        <w:rPr>
          <w:rFonts w:ascii="Arial Narrow" w:hAnsi="Arial Narrow" w:cs="Arial Narrow"/>
          <w:sz w:val="24"/>
          <w:szCs w:val="24"/>
        </w:rPr>
        <w:t xml:space="preserve"> como conocimientos particulares que definen y caracterizan el saber sustantivo disciplinar. Modos de aprendizaje y enseñanza más frecuentes en las situaciones educativas informales: la cuestión de </w:t>
      </w:r>
      <w:r>
        <w:rPr>
          <w:rFonts w:ascii="Arial Narrow" w:hAnsi="Arial Narrow" w:cs="Arial Narrow"/>
          <w:sz w:val="24"/>
          <w:szCs w:val="24"/>
        </w:rPr>
        <w:t>la motivación en el aprendizaje, la demostración,</w:t>
      </w:r>
      <w:r w:rsidRPr="007E3E14">
        <w:rPr>
          <w:rFonts w:ascii="Arial Narrow" w:hAnsi="Arial Narrow" w:cs="Arial Narrow"/>
          <w:sz w:val="24"/>
          <w:szCs w:val="24"/>
        </w:rPr>
        <w:t xml:space="preserve"> la </w:t>
      </w:r>
      <w:r w:rsidRPr="007E3E14">
        <w:rPr>
          <w:rFonts w:ascii="Arial Narrow" w:hAnsi="Arial Narrow" w:cs="Arial Narrow"/>
          <w:sz w:val="24"/>
          <w:szCs w:val="24"/>
        </w:rPr>
        <w:lastRenderedPageBreak/>
        <w:t>imitación, la repetición y la ejercitación. El “ensayo y error”. El lugar de la experimentación y la exploración. Lo grupal</w:t>
      </w:r>
      <w:r>
        <w:rPr>
          <w:rFonts w:ascii="Arial Narrow" w:hAnsi="Arial Narrow" w:cs="Arial Narrow"/>
          <w:sz w:val="24"/>
          <w:szCs w:val="24"/>
        </w:rPr>
        <w:t xml:space="preserve"> y el aprendizaje colaborativo.</w:t>
      </w:r>
      <w:r w:rsidRPr="007E3E14">
        <w:rPr>
          <w:rFonts w:ascii="Arial Narrow" w:hAnsi="Arial Narrow" w:cs="Arial Narrow"/>
          <w:sz w:val="24"/>
          <w:szCs w:val="24"/>
        </w:rPr>
        <w:t xml:space="preserve"> Los modos de conocimiento musical y sus características en el hacer de la Música Popular. Incidencias en la enseñanza y el aprendizaje. 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sz w:val="24"/>
          <w:szCs w:val="24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El aprendizaje y la enseñanza del conocimiento musical declarativo y procedimental. </w:t>
      </w:r>
      <w:r w:rsidRPr="007E3E14">
        <w:rPr>
          <w:rFonts w:ascii="Arial Narrow" w:hAnsi="Arial Narrow" w:cs="Arial Narrow"/>
          <w:sz w:val="24"/>
          <w:szCs w:val="24"/>
        </w:rPr>
        <w:t>Enseñanza y actos de audición, ejecución, composición e improvisación musical.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Particularidades en la Música Popular.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Saberes generales involucrados</w:t>
      </w:r>
      <w:r w:rsidR="003A012B">
        <w:rPr>
          <w:rFonts w:ascii="Arial Narrow" w:hAnsi="Arial Narrow" w:cs="Arial Narrow"/>
          <w:sz w:val="24"/>
          <w:szCs w:val="24"/>
        </w:rPr>
        <w:t xml:space="preserve"> centrando en </w:t>
      </w:r>
      <w:r>
        <w:rPr>
          <w:rFonts w:ascii="Arial Narrow" w:hAnsi="Arial Narrow" w:cs="Arial Narrow"/>
          <w:sz w:val="24"/>
          <w:szCs w:val="24"/>
        </w:rPr>
        <w:t>el lenguaje m</w:t>
      </w:r>
      <w:r w:rsidRPr="007E3E14">
        <w:rPr>
          <w:rFonts w:ascii="Arial Narrow" w:hAnsi="Arial Narrow" w:cs="Arial Narrow"/>
          <w:sz w:val="24"/>
          <w:szCs w:val="24"/>
        </w:rPr>
        <w:t>usical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  <w:r w:rsidRPr="007E3E14">
        <w:rPr>
          <w:rFonts w:ascii="Arial Narrow" w:hAnsi="Arial Narrow" w:cs="Arial Narrow"/>
          <w:sz w:val="24"/>
          <w:szCs w:val="24"/>
        </w:rPr>
        <w:t>Propuestas de experiencias áulicas a partir de contenidos específicos. Aspectos relativos al “hacer musical”. Vinculaciones con propósitos, objetivos, conten</w:t>
      </w:r>
      <w:r>
        <w:rPr>
          <w:rFonts w:ascii="Arial Narrow" w:hAnsi="Arial Narrow" w:cs="Arial Narrow"/>
          <w:sz w:val="24"/>
          <w:szCs w:val="24"/>
        </w:rPr>
        <w:t xml:space="preserve">idos, sujetos de aprendizaje y </w:t>
      </w:r>
      <w:r w:rsidR="003A6CE7">
        <w:rPr>
          <w:rFonts w:ascii="Arial Narrow" w:hAnsi="Arial Narrow" w:cs="Arial Narrow"/>
          <w:sz w:val="24"/>
          <w:szCs w:val="24"/>
        </w:rPr>
        <w:t>métodos</w:t>
      </w:r>
      <w:r w:rsidRPr="007E3E14">
        <w:rPr>
          <w:rFonts w:ascii="Arial Narrow" w:hAnsi="Arial Narrow" w:cs="Arial Narrow"/>
          <w:sz w:val="24"/>
          <w:szCs w:val="24"/>
        </w:rPr>
        <w:t xml:space="preserve"> de enseñanza</w:t>
      </w:r>
      <w:r w:rsidR="003A6CE7">
        <w:rPr>
          <w:rFonts w:ascii="Arial Narrow" w:hAnsi="Arial Narrow" w:cs="Arial Narrow"/>
          <w:sz w:val="24"/>
          <w:szCs w:val="24"/>
        </w:rPr>
        <w:t xml:space="preserve"> generales y específicos musicales</w:t>
      </w:r>
      <w:r w:rsidRPr="007E3E14">
        <w:rPr>
          <w:rFonts w:ascii="Arial Narrow" w:hAnsi="Arial Narrow" w:cs="Arial Narrow"/>
          <w:sz w:val="24"/>
          <w:szCs w:val="24"/>
        </w:rPr>
        <w:t xml:space="preserve">. La cuestión de la transferencia de los aprendizajes.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Métodos de enseñanza. </w:t>
      </w:r>
      <w:r w:rsidRPr="007E3E14">
        <w:rPr>
          <w:rFonts w:ascii="Arial Narrow" w:hAnsi="Arial Narrow" w:cs="Arial Narrow"/>
          <w:sz w:val="24"/>
          <w:szCs w:val="24"/>
        </w:rPr>
        <w:t>Particulariz</w:t>
      </w:r>
      <w:r w:rsidR="00A26CD6">
        <w:rPr>
          <w:rFonts w:ascii="Arial Narrow" w:hAnsi="Arial Narrow" w:cs="Arial Narrow"/>
          <w:sz w:val="24"/>
          <w:szCs w:val="24"/>
        </w:rPr>
        <w:t>ados a la Música Popular en la F</w:t>
      </w:r>
      <w:r w:rsidRPr="007E3E14">
        <w:rPr>
          <w:rFonts w:ascii="Arial Narrow" w:hAnsi="Arial Narrow" w:cs="Arial Narrow"/>
          <w:sz w:val="24"/>
          <w:szCs w:val="24"/>
        </w:rPr>
        <w:t xml:space="preserve">ormación </w:t>
      </w:r>
      <w:r w:rsidR="00A26CD6">
        <w:rPr>
          <w:rFonts w:ascii="Arial Narrow" w:hAnsi="Arial Narrow" w:cs="Arial Narrow"/>
          <w:sz w:val="24"/>
          <w:szCs w:val="24"/>
        </w:rPr>
        <w:t>E</w:t>
      </w:r>
      <w:r w:rsidRPr="007E3E14">
        <w:rPr>
          <w:rFonts w:ascii="Arial Narrow" w:hAnsi="Arial Narrow" w:cs="Arial Narrow"/>
          <w:sz w:val="24"/>
          <w:szCs w:val="24"/>
        </w:rPr>
        <w:t>specífica.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Relaciones con formas y estrategias de aprendizaje.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 xml:space="preserve">Vinculaciones con interrogantes pedagógicos y el </w:t>
      </w:r>
      <w:r>
        <w:rPr>
          <w:rFonts w:ascii="Arial Narrow" w:hAnsi="Arial Narrow" w:cs="Arial Narrow"/>
          <w:sz w:val="24"/>
          <w:szCs w:val="24"/>
        </w:rPr>
        <w:t>marco general p</w:t>
      </w:r>
      <w:r w:rsidRPr="007E3E14">
        <w:rPr>
          <w:rFonts w:ascii="Arial Narrow" w:hAnsi="Arial Narrow" w:cs="Arial Narrow"/>
          <w:sz w:val="24"/>
          <w:szCs w:val="24"/>
        </w:rPr>
        <w:t>edagógico</w:t>
      </w:r>
      <w:r>
        <w:rPr>
          <w:rFonts w:ascii="Arial Narrow" w:hAnsi="Arial Narrow" w:cs="Arial Narrow"/>
          <w:sz w:val="24"/>
          <w:szCs w:val="24"/>
        </w:rPr>
        <w:t>-d</w:t>
      </w:r>
      <w:r w:rsidRPr="007E3E14">
        <w:rPr>
          <w:rFonts w:ascii="Arial Narrow" w:hAnsi="Arial Narrow" w:cs="Arial Narrow"/>
          <w:sz w:val="24"/>
          <w:szCs w:val="24"/>
        </w:rPr>
        <w:t xml:space="preserve">idáctico. Propuestas de experiencias de enseñanza musical a partir de contenidos específicos. </w:t>
      </w:r>
    </w:p>
    <w:p w:rsidR="00240FFD" w:rsidRDefault="00240FFD">
      <w:pPr>
        <w:rPr>
          <w:rFonts w:ascii="Arial Narrow" w:hAnsi="Arial Narrow" w:cs="Arial Narrow"/>
          <w:b/>
          <w:bCs/>
          <w:color w:val="000000"/>
          <w:sz w:val="24"/>
          <w:szCs w:val="24"/>
          <w:u w:val="single"/>
          <w:lang w:val="es-ES"/>
        </w:rPr>
      </w:pPr>
    </w:p>
    <w:p w:rsidR="009931B7" w:rsidRPr="007E3E14" w:rsidRDefault="009931B7" w:rsidP="005615F1">
      <w:pPr>
        <w:pStyle w:val="Normal1"/>
        <w:spacing w:before="120" w:after="24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7E3E14">
        <w:rPr>
          <w:rFonts w:ascii="Arial Narrow" w:hAnsi="Arial Narrow" w:cs="Arial Narrow"/>
          <w:b/>
          <w:bCs/>
          <w:sz w:val="24"/>
          <w:szCs w:val="24"/>
          <w:u w:val="single"/>
          <w:lang w:val="es-ES"/>
        </w:rPr>
        <w:t>Bloque de contenidos III:</w:t>
      </w:r>
      <w:r w:rsidRPr="007E3E14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  <w:lang w:val="es-ES"/>
        </w:rPr>
        <w:t xml:space="preserve">La tensión tradición–transformación en la </w:t>
      </w:r>
      <w:r w:rsidR="00D34FF3">
        <w:rPr>
          <w:rFonts w:ascii="Arial Narrow" w:hAnsi="Arial Narrow" w:cs="Arial Narrow"/>
          <w:sz w:val="24"/>
          <w:szCs w:val="24"/>
          <w:lang w:val="es-ES"/>
        </w:rPr>
        <w:t>F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ormación </w:t>
      </w:r>
      <w:r w:rsidR="00D34FF3">
        <w:rPr>
          <w:rFonts w:ascii="Arial Narrow" w:hAnsi="Arial Narrow" w:cs="Arial Narrow"/>
          <w:sz w:val="24"/>
          <w:szCs w:val="24"/>
          <w:lang w:val="es-ES"/>
        </w:rPr>
        <w:t>E</w:t>
      </w:r>
      <w:r w:rsidRPr="007E3E14">
        <w:rPr>
          <w:rFonts w:ascii="Arial Narrow" w:hAnsi="Arial Narrow" w:cs="Arial Narrow"/>
          <w:sz w:val="24"/>
          <w:szCs w:val="24"/>
          <w:lang w:val="es-ES"/>
        </w:rPr>
        <w:t>specífica. Particularidades en la enseñanza de la Música Popular.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La tensión tradición 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>transformación en la enseñanza musical en tanto fuerzas de lo instituido y lo instit</w:t>
      </w:r>
      <w:r w:rsidR="00227D5F">
        <w:rPr>
          <w:rFonts w:ascii="Arial Narrow" w:hAnsi="Arial Narrow" w:cs="Arial Narrow"/>
          <w:b/>
          <w:bCs/>
          <w:sz w:val="24"/>
          <w:szCs w:val="24"/>
        </w:rPr>
        <w:t>uyente. Particularidades en la F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ormación </w:t>
      </w:r>
      <w:r w:rsidR="00227D5F">
        <w:rPr>
          <w:rFonts w:ascii="Arial Narrow" w:hAnsi="Arial Narrow" w:cs="Arial Narrow"/>
          <w:b/>
          <w:bCs/>
          <w:sz w:val="24"/>
          <w:szCs w:val="24"/>
        </w:rPr>
        <w:t>E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specífica y en la Música Popular. </w:t>
      </w:r>
      <w:r>
        <w:rPr>
          <w:rFonts w:ascii="Arial Narrow" w:hAnsi="Arial Narrow" w:cs="Arial Narrow"/>
          <w:sz w:val="24"/>
          <w:szCs w:val="24"/>
        </w:rPr>
        <w:t>El “paradigma select</w:t>
      </w:r>
      <w:r w:rsidR="00227D5F">
        <w:rPr>
          <w:rFonts w:ascii="Arial Narrow" w:hAnsi="Arial Narrow" w:cs="Arial Narrow"/>
          <w:sz w:val="24"/>
          <w:szCs w:val="24"/>
        </w:rPr>
        <w:t>ivo” en la F</w:t>
      </w:r>
      <w:r>
        <w:rPr>
          <w:rFonts w:ascii="Arial Narrow" w:hAnsi="Arial Narrow" w:cs="Arial Narrow"/>
          <w:sz w:val="24"/>
          <w:szCs w:val="24"/>
        </w:rPr>
        <w:t xml:space="preserve">ormación </w:t>
      </w:r>
      <w:r w:rsidR="00227D5F">
        <w:rPr>
          <w:rFonts w:ascii="Arial Narrow" w:hAnsi="Arial Narrow" w:cs="Arial Narrow"/>
          <w:sz w:val="24"/>
          <w:szCs w:val="24"/>
        </w:rPr>
        <w:t>E</w:t>
      </w:r>
      <w:r w:rsidRPr="007E3E14">
        <w:rPr>
          <w:rFonts w:ascii="Arial Narrow" w:hAnsi="Arial Narrow" w:cs="Arial Narrow"/>
          <w:sz w:val="24"/>
          <w:szCs w:val="24"/>
        </w:rPr>
        <w:t>specífica.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La legitimación de sus respuestas a los interrogantes pedagógico – didácticos.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Saberes privilegiados, enfoques de enseñanza y ma</w:t>
      </w:r>
      <w:r w:rsidR="00227D5F">
        <w:rPr>
          <w:rFonts w:ascii="Arial Narrow" w:hAnsi="Arial Narrow" w:cs="Arial Narrow"/>
          <w:sz w:val="24"/>
          <w:szCs w:val="24"/>
        </w:rPr>
        <w:t>trices curriculares validados a</w:t>
      </w:r>
      <w:r w:rsidRPr="007E3E14">
        <w:rPr>
          <w:rFonts w:ascii="Arial Narrow" w:hAnsi="Arial Narrow" w:cs="Arial Narrow"/>
          <w:sz w:val="24"/>
          <w:szCs w:val="24"/>
        </w:rPr>
        <w:t xml:space="preserve"> la tradición. </w:t>
      </w:r>
      <w:r w:rsidR="00833090">
        <w:rPr>
          <w:rFonts w:ascii="Arial Narrow" w:hAnsi="Arial Narrow" w:cs="Arial Narrow"/>
          <w:sz w:val="24"/>
          <w:szCs w:val="24"/>
        </w:rPr>
        <w:t>Relaciones con “e</w:t>
      </w:r>
      <w:r w:rsidRPr="007E3E14">
        <w:rPr>
          <w:rFonts w:ascii="Arial Narrow" w:hAnsi="Arial Narrow" w:cs="Arial Narrow"/>
          <w:sz w:val="24"/>
          <w:szCs w:val="24"/>
        </w:rPr>
        <w:t>strategias de reproducción</w:t>
      </w:r>
      <w:r w:rsidR="00833090">
        <w:rPr>
          <w:rFonts w:ascii="Arial Narrow" w:hAnsi="Arial Narrow" w:cs="Arial Narrow"/>
          <w:sz w:val="24"/>
          <w:szCs w:val="24"/>
        </w:rPr>
        <w:t xml:space="preserve">”: </w:t>
      </w:r>
      <w:r w:rsidRPr="007E3E14">
        <w:rPr>
          <w:rFonts w:ascii="Arial Narrow" w:hAnsi="Arial Narrow" w:cs="Arial Narrow"/>
          <w:sz w:val="24"/>
          <w:szCs w:val="24"/>
        </w:rPr>
        <w:t>aspectos generales desde el</w:t>
      </w:r>
      <w:r w:rsidR="00833090">
        <w:rPr>
          <w:rFonts w:ascii="Arial Narrow" w:hAnsi="Arial Narrow" w:cs="Arial Narrow"/>
          <w:sz w:val="24"/>
          <w:szCs w:val="24"/>
        </w:rPr>
        <w:t xml:space="preserve"> punto de vista de la enseñanza y vinculaciones con los c</w:t>
      </w:r>
      <w:r w:rsidRPr="007E3E14">
        <w:rPr>
          <w:rFonts w:ascii="Arial Narrow" w:hAnsi="Arial Narrow" w:cs="Arial Narrow"/>
          <w:sz w:val="24"/>
          <w:szCs w:val="24"/>
        </w:rPr>
        <w:t>onceptos de hábitus, campo, capital cultural. Análisis crítico de métodos y propuesta</w:t>
      </w:r>
      <w:r w:rsidR="00022312">
        <w:rPr>
          <w:rFonts w:ascii="Arial Narrow" w:hAnsi="Arial Narrow" w:cs="Arial Narrow"/>
          <w:sz w:val="24"/>
          <w:szCs w:val="24"/>
        </w:rPr>
        <w:t>s de enseñanza musical para la F</w:t>
      </w:r>
      <w:r w:rsidRPr="007E3E14">
        <w:rPr>
          <w:rFonts w:ascii="Arial Narrow" w:hAnsi="Arial Narrow" w:cs="Arial Narrow"/>
          <w:sz w:val="24"/>
          <w:szCs w:val="24"/>
        </w:rPr>
        <w:t xml:space="preserve">ormación </w:t>
      </w:r>
      <w:r w:rsidR="00022312">
        <w:rPr>
          <w:rFonts w:ascii="Arial Narrow" w:hAnsi="Arial Narrow" w:cs="Arial Narrow"/>
          <w:sz w:val="24"/>
          <w:szCs w:val="24"/>
        </w:rPr>
        <w:t>E</w:t>
      </w:r>
      <w:r w:rsidRPr="007E3E14">
        <w:rPr>
          <w:rFonts w:ascii="Arial Narrow" w:hAnsi="Arial Narrow" w:cs="Arial Narrow"/>
          <w:sz w:val="24"/>
          <w:szCs w:val="24"/>
        </w:rPr>
        <w:t>specífica más difundidos.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sz w:val="24"/>
          <w:szCs w:val="24"/>
          <w:u w:val="single"/>
        </w:rPr>
      </w:pPr>
      <w:r w:rsidRPr="007E3E14">
        <w:rPr>
          <w:rFonts w:ascii="Arial Narrow" w:hAnsi="Arial Narrow" w:cs="Arial Narrow"/>
          <w:sz w:val="24"/>
          <w:szCs w:val="24"/>
        </w:rPr>
        <w:t xml:space="preserve">Las propuestas de enseñanza musical con propósitos transformadores en la </w:t>
      </w:r>
      <w:r w:rsidR="00590671"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 xml:space="preserve">ormación </w:t>
      </w:r>
      <w:r w:rsidR="00590671">
        <w:rPr>
          <w:rFonts w:ascii="Arial Narrow" w:hAnsi="Arial Narrow" w:cs="Arial Narrow"/>
          <w:sz w:val="24"/>
          <w:szCs w:val="24"/>
        </w:rPr>
        <w:t>E</w:t>
      </w:r>
      <w:r w:rsidRPr="007E3E14">
        <w:rPr>
          <w:rFonts w:ascii="Arial Narrow" w:hAnsi="Arial Narrow" w:cs="Arial Narrow"/>
          <w:sz w:val="24"/>
          <w:szCs w:val="24"/>
        </w:rPr>
        <w:t>sp</w:t>
      </w:r>
      <w:r>
        <w:rPr>
          <w:rFonts w:ascii="Arial Narrow" w:hAnsi="Arial Narrow" w:cs="Arial Narrow"/>
          <w:sz w:val="24"/>
          <w:szCs w:val="24"/>
        </w:rPr>
        <w:t>ecífica y en la enseñanza de la</w:t>
      </w:r>
      <w:r w:rsidRPr="007E3E14">
        <w:rPr>
          <w:rFonts w:ascii="Arial Narrow" w:hAnsi="Arial Narrow" w:cs="Arial Narrow"/>
          <w:sz w:val="24"/>
          <w:szCs w:val="24"/>
        </w:rPr>
        <w:t xml:space="preserve"> Música Popular.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Alternativas educati</w:t>
      </w:r>
      <w:r>
        <w:rPr>
          <w:rFonts w:ascii="Arial Narrow" w:hAnsi="Arial Narrow" w:cs="Arial Narrow"/>
          <w:sz w:val="24"/>
          <w:szCs w:val="24"/>
        </w:rPr>
        <w:t xml:space="preserve">vas y proyectos más difundidos </w:t>
      </w:r>
      <w:r w:rsidRPr="007E3E14">
        <w:rPr>
          <w:rFonts w:ascii="Arial Narrow" w:hAnsi="Arial Narrow" w:cs="Arial Narrow"/>
          <w:sz w:val="24"/>
          <w:szCs w:val="24"/>
        </w:rPr>
        <w:t xml:space="preserve">en Argentina y en Latinoamérica. Alcances y limitaciones. La cuestión de la inclusión y la formación artística específica </w:t>
      </w:r>
      <w:r w:rsidRPr="007E3E14">
        <w:rPr>
          <w:rFonts w:ascii="Arial Narrow" w:hAnsi="Arial Narrow" w:cs="Arial Narrow"/>
          <w:sz w:val="24"/>
          <w:szCs w:val="24"/>
        </w:rPr>
        <w:lastRenderedPageBreak/>
        <w:t>como derecho. Las categorías formal - no formal - informal como prob</w:t>
      </w:r>
      <w:r>
        <w:rPr>
          <w:rFonts w:ascii="Arial Narrow" w:hAnsi="Arial Narrow" w:cs="Arial Narrow"/>
          <w:sz w:val="24"/>
          <w:szCs w:val="24"/>
        </w:rPr>
        <w:t>lema pedagógico -</w:t>
      </w:r>
      <w:r w:rsidRPr="007E3E14">
        <w:rPr>
          <w:rFonts w:ascii="Arial Narrow" w:hAnsi="Arial Narrow" w:cs="Arial Narrow"/>
          <w:sz w:val="24"/>
          <w:szCs w:val="24"/>
        </w:rPr>
        <w:t>didáctico y la propuestas de análisis según lo</w:t>
      </w:r>
      <w:r w:rsidR="00F36571">
        <w:rPr>
          <w:rFonts w:ascii="Arial Narrow" w:hAnsi="Arial Narrow" w:cs="Arial Narrow"/>
          <w:sz w:val="24"/>
          <w:szCs w:val="24"/>
        </w:rPr>
        <w:t>s distintos “grados de formalización”</w:t>
      </w:r>
      <w:r w:rsidRPr="007E3E14">
        <w:rPr>
          <w:rFonts w:ascii="Arial Narrow" w:hAnsi="Arial Narrow" w:cs="Arial Narrow"/>
          <w:sz w:val="24"/>
          <w:szCs w:val="24"/>
        </w:rPr>
        <w:t xml:space="preserve">.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Enseñanza de la Música Popular y tecnología. </w:t>
      </w:r>
      <w:r w:rsidRPr="007E3E14">
        <w:rPr>
          <w:rFonts w:ascii="Arial Narrow" w:hAnsi="Arial Narrow" w:cs="Arial Narrow"/>
          <w:sz w:val="24"/>
          <w:szCs w:val="24"/>
        </w:rPr>
        <w:t xml:space="preserve">El uso de programas y herramientas informáticas generales y específicas musicales. Relaciones con propósitos educativos, contenidos específicos, </w:t>
      </w:r>
      <w:r w:rsidR="006D364D">
        <w:rPr>
          <w:rFonts w:ascii="Arial Narrow" w:hAnsi="Arial Narrow" w:cs="Arial Narrow"/>
          <w:sz w:val="24"/>
          <w:szCs w:val="24"/>
        </w:rPr>
        <w:t>métodos</w:t>
      </w:r>
      <w:r w:rsidRPr="007E3E14">
        <w:rPr>
          <w:rFonts w:ascii="Arial Narrow" w:hAnsi="Arial Narrow" w:cs="Arial Narrow"/>
          <w:sz w:val="24"/>
          <w:szCs w:val="24"/>
        </w:rPr>
        <w:t xml:space="preserve"> de enseñanza y sujetos de aprendizaje. </w:t>
      </w:r>
    </w:p>
    <w:p w:rsidR="00240FFD" w:rsidRDefault="00240FFD">
      <w:pPr>
        <w:rPr>
          <w:rFonts w:ascii="Arial Narrow" w:hAnsi="Arial Narrow" w:cs="Arial Narrow"/>
          <w:b/>
          <w:bCs/>
          <w:color w:val="000000"/>
          <w:sz w:val="24"/>
          <w:szCs w:val="24"/>
          <w:u w:val="single"/>
          <w:lang w:val="es-ES"/>
        </w:rPr>
      </w:pPr>
    </w:p>
    <w:p w:rsidR="009931B7" w:rsidRPr="007E3E14" w:rsidRDefault="009931B7" w:rsidP="005615F1">
      <w:pPr>
        <w:pStyle w:val="Normal1"/>
        <w:spacing w:before="120" w:after="24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7E3E14">
        <w:rPr>
          <w:rFonts w:ascii="Arial Narrow" w:hAnsi="Arial Narrow" w:cs="Arial Narrow"/>
          <w:b/>
          <w:bCs/>
          <w:sz w:val="24"/>
          <w:szCs w:val="24"/>
          <w:u w:val="single"/>
          <w:lang w:val="es-ES"/>
        </w:rPr>
        <w:t>Bloque de contenidos IV:</w:t>
      </w:r>
      <w:r w:rsidRPr="007E3E14">
        <w:rPr>
          <w:rFonts w:ascii="Arial Narrow" w:hAnsi="Arial Narrow" w:cs="Arial Narrow"/>
          <w:sz w:val="24"/>
          <w:szCs w:val="24"/>
          <w:lang w:val="es-ES"/>
        </w:rPr>
        <w:t xml:space="preserve"> p</w:t>
      </w:r>
      <w:r w:rsidR="008B0E3F">
        <w:rPr>
          <w:rFonts w:ascii="Arial Narrow" w:hAnsi="Arial Narrow" w:cs="Arial Narrow"/>
          <w:sz w:val="24"/>
          <w:szCs w:val="24"/>
          <w:lang w:val="es-ES"/>
        </w:rPr>
        <w:t>olítica curricular y F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ormación </w:t>
      </w:r>
      <w:r w:rsidR="008B0E3F">
        <w:rPr>
          <w:rFonts w:ascii="Arial Narrow" w:hAnsi="Arial Narrow" w:cs="Arial Narrow"/>
          <w:sz w:val="24"/>
          <w:szCs w:val="24"/>
          <w:lang w:val="es-ES"/>
        </w:rPr>
        <w:t>E</w:t>
      </w:r>
      <w:r w:rsidRPr="007E3E14">
        <w:rPr>
          <w:rFonts w:ascii="Arial Narrow" w:hAnsi="Arial Narrow" w:cs="Arial Narrow"/>
          <w:sz w:val="24"/>
          <w:szCs w:val="24"/>
          <w:lang w:val="es-ES"/>
        </w:rPr>
        <w:t>specífica, particularizando en la Música Popular.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>La enseña</w:t>
      </w:r>
      <w:r w:rsidR="004B2DDE">
        <w:rPr>
          <w:rFonts w:ascii="Arial Narrow" w:hAnsi="Arial Narrow" w:cs="Arial Narrow"/>
          <w:b/>
          <w:bCs/>
          <w:sz w:val="24"/>
          <w:szCs w:val="24"/>
        </w:rPr>
        <w:t>nza de la Música Popular en la F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ormación </w:t>
      </w:r>
      <w:r w:rsidR="004B2DDE">
        <w:rPr>
          <w:rFonts w:ascii="Arial Narrow" w:hAnsi="Arial Narrow" w:cs="Arial Narrow"/>
          <w:b/>
          <w:bCs/>
          <w:sz w:val="24"/>
          <w:szCs w:val="24"/>
        </w:rPr>
        <w:t>E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specífica: </w:t>
      </w:r>
      <w:r w:rsidRPr="007E3E14">
        <w:rPr>
          <w:rFonts w:ascii="Arial Narrow" w:hAnsi="Arial Narrow" w:cs="Arial Narrow"/>
          <w:sz w:val="24"/>
          <w:szCs w:val="24"/>
        </w:rPr>
        <w:t>la Secundaria de Arte.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Caracterización de la formación y de los tipos institucionales. Marcos de referencia y propuestas curriculares. La cuestión de la relación formación artística</w:t>
      </w:r>
      <w:r>
        <w:rPr>
          <w:rFonts w:ascii="Arial Narrow" w:hAnsi="Arial Narrow" w:cs="Arial Narrow"/>
          <w:sz w:val="24"/>
          <w:szCs w:val="24"/>
        </w:rPr>
        <w:t>-</w:t>
      </w:r>
      <w:r w:rsidR="0009275D">
        <w:rPr>
          <w:rFonts w:ascii="Arial Narrow" w:hAnsi="Arial Narrow" w:cs="Arial Narrow"/>
          <w:sz w:val="24"/>
          <w:szCs w:val="24"/>
        </w:rPr>
        <w:t xml:space="preserve">trabajo: </w:t>
      </w:r>
      <w:r w:rsidR="0009275D" w:rsidRPr="0009275D">
        <w:rPr>
          <w:rFonts w:ascii="Arial Narrow" w:hAnsi="Arial Narrow" w:cs="Arial Narrow"/>
          <w:i/>
          <w:sz w:val="24"/>
          <w:szCs w:val="24"/>
        </w:rPr>
        <w:t>La formación artística para la industria cultural.</w:t>
      </w:r>
      <w:r w:rsidR="0009275D" w:rsidRPr="007E3E14">
        <w:rPr>
          <w:rFonts w:ascii="Arial Narrow" w:hAnsi="Arial Narrow" w:cs="Arial Narrow"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 xml:space="preserve"> Caracterización de la formación. Políticas y propuestas curriculares.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La formación artística superior y la formación docente. </w:t>
      </w:r>
      <w:r w:rsidRPr="007E3E14">
        <w:rPr>
          <w:rFonts w:ascii="Arial Narrow" w:hAnsi="Arial Narrow" w:cs="Arial Narrow"/>
          <w:sz w:val="24"/>
          <w:szCs w:val="24"/>
        </w:rPr>
        <w:t xml:space="preserve">Caracterización de la formación y de los tipos institucionales. Marcos normativos. Políticas curriculares, diseños </w:t>
      </w:r>
      <w:r>
        <w:rPr>
          <w:rFonts w:ascii="Arial Narrow" w:hAnsi="Arial Narrow" w:cs="Arial Narrow"/>
          <w:sz w:val="24"/>
          <w:szCs w:val="24"/>
        </w:rPr>
        <w:t>curriculares jurisdiccionales/p</w:t>
      </w:r>
      <w:r w:rsidRPr="007E3E14">
        <w:rPr>
          <w:rFonts w:ascii="Arial Narrow" w:hAnsi="Arial Narrow" w:cs="Arial Narrow"/>
          <w:sz w:val="24"/>
          <w:szCs w:val="24"/>
        </w:rPr>
        <w:t xml:space="preserve">lanes de estudio y perfiles de egresados. </w:t>
      </w:r>
    </w:p>
    <w:p w:rsidR="009931B7" w:rsidRPr="007E3E14" w:rsidRDefault="009931B7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E3E14">
        <w:rPr>
          <w:rFonts w:ascii="Arial Narrow" w:hAnsi="Arial Narrow" w:cs="Arial Narrow"/>
          <w:b/>
          <w:bCs/>
          <w:sz w:val="24"/>
          <w:szCs w:val="24"/>
        </w:rPr>
        <w:t>Evaluación de los aprend</w:t>
      </w:r>
      <w:r w:rsidR="002713A6">
        <w:rPr>
          <w:rFonts w:ascii="Arial Narrow" w:hAnsi="Arial Narrow" w:cs="Arial Narrow"/>
          <w:b/>
          <w:bCs/>
          <w:sz w:val="24"/>
          <w:szCs w:val="24"/>
        </w:rPr>
        <w:t>izajes y de la enseñanza en la F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ormación </w:t>
      </w:r>
      <w:r w:rsidR="002713A6">
        <w:rPr>
          <w:rFonts w:ascii="Arial Narrow" w:hAnsi="Arial Narrow" w:cs="Arial Narrow"/>
          <w:b/>
          <w:bCs/>
          <w:sz w:val="24"/>
          <w:szCs w:val="24"/>
        </w:rPr>
        <w:t>E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specífica. </w:t>
      </w:r>
      <w:r w:rsidRPr="007E3E14">
        <w:rPr>
          <w:rFonts w:ascii="Arial Narrow" w:hAnsi="Arial Narrow" w:cs="Arial Narrow"/>
          <w:sz w:val="24"/>
          <w:szCs w:val="24"/>
        </w:rPr>
        <w:t>Prácticas más frecuentes según asignaturas y modos de conocimiento. Alcances y limitaciones.</w:t>
      </w:r>
      <w:r w:rsidRPr="007E3E14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 xml:space="preserve">Evaluación y </w:t>
      </w:r>
      <w:r>
        <w:rPr>
          <w:rFonts w:ascii="Arial Narrow" w:hAnsi="Arial Narrow" w:cs="Arial Narrow"/>
          <w:sz w:val="24"/>
          <w:szCs w:val="24"/>
        </w:rPr>
        <w:t>a</w:t>
      </w:r>
      <w:r w:rsidRPr="007E3E14">
        <w:rPr>
          <w:rFonts w:ascii="Arial Narrow" w:hAnsi="Arial Narrow" w:cs="Arial Narrow"/>
          <w:sz w:val="24"/>
          <w:szCs w:val="24"/>
        </w:rPr>
        <w:t>creditación. Ingreso, perman</w:t>
      </w:r>
      <w:r w:rsidR="002713A6">
        <w:rPr>
          <w:rFonts w:ascii="Arial Narrow" w:hAnsi="Arial Narrow" w:cs="Arial Narrow"/>
          <w:sz w:val="24"/>
          <w:szCs w:val="24"/>
        </w:rPr>
        <w:t>encia y egreso en la Formación E</w:t>
      </w:r>
      <w:r w:rsidRPr="007E3E14">
        <w:rPr>
          <w:rFonts w:ascii="Arial Narrow" w:hAnsi="Arial Narrow" w:cs="Arial Narrow"/>
          <w:sz w:val="24"/>
          <w:szCs w:val="24"/>
        </w:rPr>
        <w:t>specífica. Titulaciones, valoración social y ejercicio profesional en la contemporaneidad.</w:t>
      </w:r>
      <w:r w:rsidRPr="007E3E1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E3E14">
        <w:rPr>
          <w:rFonts w:ascii="Arial Narrow" w:hAnsi="Arial Narrow" w:cs="Arial Narrow"/>
          <w:sz w:val="24"/>
          <w:szCs w:val="24"/>
        </w:rPr>
        <w:t>Característic</w:t>
      </w:r>
      <w:r>
        <w:rPr>
          <w:rFonts w:ascii="Arial Narrow" w:hAnsi="Arial Narrow" w:cs="Arial Narrow"/>
          <w:sz w:val="24"/>
          <w:szCs w:val="24"/>
        </w:rPr>
        <w:t>as y situaciones más frecuentes</w:t>
      </w:r>
      <w:r w:rsidRPr="007E3E14">
        <w:rPr>
          <w:rFonts w:ascii="Arial Narrow" w:hAnsi="Arial Narrow" w:cs="Arial Narrow"/>
          <w:sz w:val="24"/>
          <w:szCs w:val="24"/>
        </w:rPr>
        <w:t xml:space="preserve"> según la formación, los tipos institucionales y los sujetos de aprendizaje.</w:t>
      </w:r>
      <w:r w:rsidRPr="007E3E14">
        <w:rPr>
          <w:rFonts w:ascii="Arial Narrow" w:hAnsi="Arial Narrow" w:cs="Arial Narrow"/>
          <w:i/>
          <w:iCs/>
          <w:sz w:val="24"/>
          <w:szCs w:val="24"/>
        </w:rPr>
        <w:t xml:space="preserve"> </w:t>
      </w:r>
    </w:p>
    <w:p w:rsidR="009931B7" w:rsidRPr="007E3E14" w:rsidRDefault="008B31E9" w:rsidP="00F0216B">
      <w:pPr>
        <w:pStyle w:val="Prrafodelista"/>
        <w:numPr>
          <w:ilvl w:val="0"/>
          <w:numId w:val="16"/>
        </w:numPr>
        <w:spacing w:before="0" w:after="200" w:line="360" w:lineRule="auto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>Construcción curricular y F</w:t>
      </w:r>
      <w:r w:rsidR="009931B7" w:rsidRPr="007E3E14">
        <w:rPr>
          <w:rFonts w:ascii="Arial Narrow" w:hAnsi="Arial Narrow" w:cs="Arial Narrow"/>
          <w:b/>
          <w:bCs/>
          <w:sz w:val="24"/>
          <w:szCs w:val="24"/>
        </w:rPr>
        <w:t xml:space="preserve">ormación 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 w:rsidR="009931B7" w:rsidRPr="007E3E14">
        <w:rPr>
          <w:rFonts w:ascii="Arial Narrow" w:hAnsi="Arial Narrow" w:cs="Arial Narrow"/>
          <w:b/>
          <w:bCs/>
          <w:sz w:val="24"/>
          <w:szCs w:val="24"/>
        </w:rPr>
        <w:t xml:space="preserve">specífica. </w:t>
      </w:r>
      <w:r w:rsidR="009931B7" w:rsidRPr="007E3E14">
        <w:rPr>
          <w:rFonts w:ascii="Arial Narrow" w:hAnsi="Arial Narrow" w:cs="Arial Narrow"/>
          <w:sz w:val="24"/>
          <w:szCs w:val="24"/>
        </w:rPr>
        <w:t>De los marcos político normativos al aula. Component</w:t>
      </w:r>
      <w:r w:rsidR="008C10B1">
        <w:rPr>
          <w:rFonts w:ascii="Arial Narrow" w:hAnsi="Arial Narrow" w:cs="Arial Narrow"/>
          <w:sz w:val="24"/>
          <w:szCs w:val="24"/>
        </w:rPr>
        <w:t>es de la programación educativa: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 Los </w:t>
      </w:r>
      <w:r w:rsidR="008C10B1">
        <w:rPr>
          <w:rFonts w:ascii="Arial Narrow" w:hAnsi="Arial Narrow" w:cs="Arial Narrow"/>
          <w:sz w:val="24"/>
          <w:szCs w:val="24"/>
        </w:rPr>
        <w:t>programas de asignaturas en la F</w:t>
      </w:r>
      <w:r w:rsidR="009931B7">
        <w:rPr>
          <w:rFonts w:ascii="Arial Narrow" w:hAnsi="Arial Narrow" w:cs="Arial Narrow"/>
          <w:sz w:val="24"/>
          <w:szCs w:val="24"/>
        </w:rPr>
        <w:t xml:space="preserve">ormación </w:t>
      </w:r>
      <w:r w:rsidR="008C10B1">
        <w:rPr>
          <w:rFonts w:ascii="Arial Narrow" w:hAnsi="Arial Narrow" w:cs="Arial Narrow"/>
          <w:sz w:val="24"/>
          <w:szCs w:val="24"/>
        </w:rPr>
        <w:t>Específica -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 </w:t>
      </w:r>
      <w:r w:rsidR="009931B7">
        <w:rPr>
          <w:rFonts w:ascii="Arial Narrow" w:hAnsi="Arial Narrow" w:cs="Arial Narrow"/>
          <w:sz w:val="24"/>
          <w:szCs w:val="24"/>
        </w:rPr>
        <w:t>Fundamentación, p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ropósitos y objetivos. Contenidos. </w:t>
      </w:r>
      <w:r w:rsidR="009931B7">
        <w:rPr>
          <w:rFonts w:ascii="Arial Narrow" w:hAnsi="Arial Narrow" w:cs="Arial Narrow"/>
          <w:sz w:val="24"/>
          <w:szCs w:val="24"/>
        </w:rPr>
        <w:t>M</w:t>
      </w:r>
      <w:r w:rsidR="009931B7" w:rsidRPr="007E3E14">
        <w:rPr>
          <w:rFonts w:ascii="Arial Narrow" w:hAnsi="Arial Narrow" w:cs="Arial Narrow"/>
          <w:sz w:val="24"/>
          <w:szCs w:val="24"/>
        </w:rPr>
        <w:t>etodologías. Materiales y recursos. Evaluación y acreditación</w:t>
      </w:r>
      <w:r w:rsidR="008C10B1">
        <w:rPr>
          <w:rFonts w:ascii="Arial Narrow" w:hAnsi="Arial Narrow" w:cs="Arial Narrow"/>
          <w:sz w:val="24"/>
          <w:szCs w:val="24"/>
        </w:rPr>
        <w:t xml:space="preserve"> -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. El diseño de </w:t>
      </w:r>
      <w:r w:rsidR="009931B7">
        <w:rPr>
          <w:rFonts w:ascii="Arial Narrow" w:hAnsi="Arial Narrow" w:cs="Arial Narrow"/>
          <w:sz w:val="24"/>
          <w:szCs w:val="24"/>
        </w:rPr>
        <w:t>p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royectos para </w:t>
      </w:r>
      <w:r w:rsidR="008C10B1">
        <w:rPr>
          <w:rFonts w:ascii="Arial Narrow" w:hAnsi="Arial Narrow" w:cs="Arial Narrow"/>
          <w:sz w:val="24"/>
          <w:szCs w:val="24"/>
        </w:rPr>
        <w:t>la F</w:t>
      </w:r>
      <w:r w:rsidR="009931B7" w:rsidRPr="007E3E14">
        <w:rPr>
          <w:rFonts w:ascii="Arial Narrow" w:hAnsi="Arial Narrow" w:cs="Arial Narrow"/>
          <w:sz w:val="24"/>
          <w:szCs w:val="24"/>
        </w:rPr>
        <w:t xml:space="preserve">ormación </w:t>
      </w:r>
      <w:r w:rsidR="008C10B1">
        <w:rPr>
          <w:rFonts w:ascii="Arial Narrow" w:hAnsi="Arial Narrow" w:cs="Arial Narrow"/>
          <w:sz w:val="24"/>
          <w:szCs w:val="24"/>
        </w:rPr>
        <w:t>E</w:t>
      </w:r>
      <w:r w:rsidR="009931B7" w:rsidRPr="007E3E14">
        <w:rPr>
          <w:rFonts w:ascii="Arial Narrow" w:hAnsi="Arial Narrow" w:cs="Arial Narrow"/>
          <w:sz w:val="24"/>
          <w:szCs w:val="24"/>
        </w:rPr>
        <w:t>specífica: Proyectos político–educativos, de</w:t>
      </w:r>
      <w:r w:rsidR="009931B7">
        <w:rPr>
          <w:rFonts w:ascii="Arial Narrow" w:hAnsi="Arial Narrow" w:cs="Arial Narrow"/>
          <w:sz w:val="24"/>
          <w:szCs w:val="24"/>
        </w:rPr>
        <w:t xml:space="preserve"> extensión; etc. Componentes.</w:t>
      </w:r>
    </w:p>
    <w:p w:rsidR="00240FFD" w:rsidRDefault="00240FFD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:rsidR="009931B7" w:rsidRPr="007E3E14" w:rsidRDefault="00DC2A59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8"/>
          <w:szCs w:val="28"/>
          <w:lang w:val="es-ES"/>
        </w:rPr>
      </w:pPr>
      <w:r>
        <w:rPr>
          <w:rFonts w:ascii="Arial Narrow" w:hAnsi="Arial Narrow" w:cs="Arial Narrow"/>
          <w:b/>
          <w:bCs/>
          <w:sz w:val="28"/>
          <w:szCs w:val="28"/>
          <w:lang w:val="es-ES"/>
        </w:rPr>
        <w:lastRenderedPageBreak/>
        <w:t>Prácticas profesionales – Experiencias D</w:t>
      </w:r>
      <w:r w:rsidR="009931B7" w:rsidRPr="007E3E14">
        <w:rPr>
          <w:rFonts w:ascii="Arial Narrow" w:hAnsi="Arial Narrow" w:cs="Arial Narrow"/>
          <w:b/>
          <w:bCs/>
          <w:sz w:val="28"/>
          <w:szCs w:val="28"/>
          <w:lang w:val="es-ES"/>
        </w:rPr>
        <w:t>ocentes</w:t>
      </w:r>
    </w:p>
    <w:p w:rsidR="009931B7" w:rsidRDefault="009931B7" w:rsidP="005A260F">
      <w:pPr>
        <w:pStyle w:val="Normal1"/>
        <w:numPr>
          <w:ilvl w:val="0"/>
          <w:numId w:val="8"/>
        </w:numPr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Análisis crítico de métodos de enseñanza y propuestas editoriales basadas en la Música Popular y elaboración de propuestas alternativas.</w:t>
      </w:r>
    </w:p>
    <w:p w:rsidR="009931B7" w:rsidRDefault="009931B7" w:rsidP="005A260F">
      <w:pPr>
        <w:pStyle w:val="Normal1"/>
        <w:numPr>
          <w:ilvl w:val="0"/>
          <w:numId w:val="8"/>
        </w:numPr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Elaboración, selección y recopilación de recursos/materiales didácticos de diferente registro, de acuerdo al desarrollo de las capacidades y contenidos musicales, a las características particulares de los alumnos y de los contextos socioculturales.</w:t>
      </w:r>
    </w:p>
    <w:p w:rsidR="009931B7" w:rsidRPr="002766EB" w:rsidRDefault="009931B7" w:rsidP="002766EB">
      <w:pPr>
        <w:pStyle w:val="Normal1"/>
        <w:numPr>
          <w:ilvl w:val="0"/>
          <w:numId w:val="8"/>
        </w:numPr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Observación, realización, análisis y valoración de experiencias pedagógico-music</w:t>
      </w:r>
      <w:r w:rsidR="00CF08CC">
        <w:rPr>
          <w:rFonts w:ascii="Arial Narrow" w:hAnsi="Arial Narrow" w:cs="Arial Narrow"/>
          <w:sz w:val="24"/>
          <w:szCs w:val="24"/>
          <w:lang w:val="es-ES"/>
        </w:rPr>
        <w:t>ales dirigidas a alumnos de la F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ormación </w:t>
      </w:r>
      <w:r w:rsidR="00CF08CC">
        <w:rPr>
          <w:rFonts w:ascii="Arial Narrow" w:hAnsi="Arial Narrow" w:cs="Arial Narrow"/>
          <w:sz w:val="24"/>
          <w:szCs w:val="24"/>
          <w:lang w:val="es-ES"/>
        </w:rPr>
        <w:t>E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specífica en instituciones y ámbitos educativos con rasgos contextuales diferentes de educación formal y </w:t>
      </w:r>
      <w:r w:rsidR="00CF08CC">
        <w:rPr>
          <w:rFonts w:ascii="Arial Narrow" w:hAnsi="Arial Narrow" w:cs="Arial Narrow"/>
          <w:sz w:val="24"/>
          <w:szCs w:val="24"/>
          <w:lang w:val="es-ES"/>
        </w:rPr>
        <w:t>con distintos grados de formalidad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.</w:t>
      </w:r>
    </w:p>
    <w:p w:rsidR="009931B7" w:rsidRDefault="009931B7" w:rsidP="00F86EAF">
      <w:pPr>
        <w:pStyle w:val="Normal1"/>
        <w:spacing w:before="120" w:line="360" w:lineRule="auto"/>
        <w:jc w:val="both"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:rsidR="009931B7" w:rsidRPr="005D2A04" w:rsidRDefault="009931B7" w:rsidP="00F86EAF">
      <w:pPr>
        <w:pStyle w:val="Normal1"/>
        <w:spacing w:before="120" w:line="360" w:lineRule="auto"/>
        <w:jc w:val="both"/>
        <w:rPr>
          <w:rFonts w:ascii="Arial Narrow" w:hAnsi="Arial Narrow" w:cs="Arial Narrow"/>
          <w:sz w:val="28"/>
          <w:szCs w:val="28"/>
          <w:lang w:val="es-ES"/>
        </w:rPr>
      </w:pPr>
      <w:r w:rsidRPr="005D2A04">
        <w:rPr>
          <w:rFonts w:ascii="Arial Narrow" w:hAnsi="Arial Narrow" w:cs="Arial Narrow"/>
          <w:b/>
          <w:bCs/>
          <w:sz w:val="28"/>
          <w:szCs w:val="28"/>
          <w:lang w:val="es-ES"/>
        </w:rPr>
        <w:t>Trabajo Público</w:t>
      </w:r>
    </w:p>
    <w:p w:rsidR="009931B7" w:rsidRDefault="009931B7" w:rsidP="005A260F">
      <w:pPr>
        <w:pStyle w:val="Normal1"/>
        <w:spacing w:before="120" w:line="360" w:lineRule="auto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Elaboración de trabajos de producción </w:t>
      </w:r>
      <w:r w:rsidR="007A342F">
        <w:rPr>
          <w:rFonts w:ascii="Arial Narrow" w:hAnsi="Arial Narrow" w:cs="Arial Narrow"/>
          <w:sz w:val="24"/>
          <w:szCs w:val="24"/>
          <w:lang w:val="es-ES"/>
        </w:rPr>
        <w:t xml:space="preserve">pedagógico didáctico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musical en </w:t>
      </w:r>
      <w:r>
        <w:rPr>
          <w:rFonts w:ascii="Arial Narrow" w:hAnsi="Arial Narrow" w:cs="Arial Narrow"/>
          <w:sz w:val="24"/>
          <w:szCs w:val="24"/>
          <w:lang w:val="es-ES"/>
        </w:rPr>
        <w:t>torno a temáticas de interés en el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campo abordado por la cátedra. Presentación de los mismos en instancias públicas.</w:t>
      </w:r>
    </w:p>
    <w:p w:rsidR="009931B7" w:rsidRDefault="009931B7" w:rsidP="00F74665">
      <w:pPr>
        <w:pStyle w:val="Normal1"/>
        <w:spacing w:before="120"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es-ES"/>
        </w:rPr>
      </w:pPr>
    </w:p>
    <w:p w:rsidR="00240FFD" w:rsidRDefault="00240FFD">
      <w:pPr>
        <w:rPr>
          <w:rFonts w:ascii="Arial Narrow" w:hAnsi="Arial Narrow" w:cs="Arial Narrow"/>
          <w:b/>
          <w:bCs/>
          <w:color w:val="000000"/>
          <w:sz w:val="28"/>
          <w:szCs w:val="28"/>
          <w:lang w:val="es-ES"/>
        </w:rPr>
      </w:pPr>
      <w:r>
        <w:rPr>
          <w:rFonts w:ascii="Arial Narrow" w:hAnsi="Arial Narrow" w:cs="Arial Narrow"/>
          <w:b/>
          <w:bCs/>
          <w:sz w:val="28"/>
          <w:szCs w:val="28"/>
          <w:lang w:val="es-ES"/>
        </w:rPr>
        <w:br w:type="page"/>
      </w:r>
    </w:p>
    <w:p w:rsidR="009931B7" w:rsidRPr="009733E8" w:rsidRDefault="009931B7" w:rsidP="00F74665">
      <w:pPr>
        <w:pStyle w:val="Normal1"/>
        <w:spacing w:before="120" w:line="360" w:lineRule="auto"/>
        <w:jc w:val="both"/>
        <w:rPr>
          <w:rFonts w:ascii="Arial Narrow" w:hAnsi="Arial Narrow" w:cs="Arial Narrow"/>
          <w:sz w:val="28"/>
          <w:szCs w:val="28"/>
          <w:lang w:val="es-ES"/>
        </w:rPr>
      </w:pPr>
      <w:r w:rsidRPr="009733E8">
        <w:rPr>
          <w:rFonts w:ascii="Arial Narrow" w:hAnsi="Arial Narrow" w:cs="Arial Narrow"/>
          <w:b/>
          <w:bCs/>
          <w:sz w:val="28"/>
          <w:szCs w:val="28"/>
          <w:lang w:val="es-ES"/>
        </w:rPr>
        <w:lastRenderedPageBreak/>
        <w:t>Bibliografía</w:t>
      </w:r>
    </w:p>
    <w:p w:rsidR="009931B7" w:rsidRDefault="009931B7" w:rsidP="008246C2">
      <w:pPr>
        <w:pStyle w:val="Normal1"/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es-AR"/>
        </w:rPr>
      </w:pP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457222">
        <w:rPr>
          <w:rFonts w:ascii="Arial Narrow" w:hAnsi="Arial Narrow" w:cs="Arial Narrow"/>
          <w:sz w:val="24"/>
          <w:szCs w:val="24"/>
          <w:lang w:val="es-ES"/>
        </w:rPr>
        <w:t>Aebli H.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(2000)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12 formas básicas de enseñar.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 Madrid</w:t>
      </w:r>
      <w:r>
        <w:rPr>
          <w:rFonts w:ascii="Arial Narrow" w:hAnsi="Arial Narrow" w:cs="Arial Narrow"/>
          <w:sz w:val="24"/>
          <w:szCs w:val="24"/>
          <w:lang w:val="es-ES"/>
        </w:rPr>
        <w:t>, España: Narcea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>.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Aguilar, M</w:t>
      </w:r>
      <w:r>
        <w:rPr>
          <w:rFonts w:ascii="Arial Narrow" w:hAnsi="Arial Narrow" w:cs="Arial Narrow"/>
          <w:sz w:val="24"/>
          <w:szCs w:val="24"/>
          <w:lang w:val="es-ES"/>
        </w:rPr>
        <w:t>C (1991)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Folklore para armar</w:t>
      </w:r>
      <w:r>
        <w:rPr>
          <w:rFonts w:ascii="Arial Narrow" w:hAnsi="Arial Narrow" w:cs="Arial Narrow"/>
          <w:sz w:val="24"/>
          <w:szCs w:val="24"/>
          <w:lang w:val="es-ES"/>
        </w:rPr>
        <w:t>. Buenos Aires, Argentina: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Ediciones Culturales Argentinas.</w:t>
      </w:r>
    </w:p>
    <w:p w:rsidR="009931B7" w:rsidRPr="006A3E46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i/>
          <w:iCs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Aharonián C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"A propósito </w:t>
      </w:r>
      <w:r w:rsidRPr="00C63A35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del sistema nacional de orquestas juveniles e infantiles" En: </w:t>
      </w:r>
      <w:hyperlink r:id="rId8" w:history="1">
        <w:r w:rsidRPr="00C63A35">
          <w:rPr>
            <w:i/>
            <w:iCs/>
            <w:lang w:val="es-AR"/>
          </w:rPr>
          <w:t>www.voltairenet.org/article122990.html</w:t>
        </w:r>
      </w:hyperlink>
      <w:r w:rsidRPr="00C63A35">
        <w:rPr>
          <w:rFonts w:ascii="Arial Narrow" w:hAnsi="Arial Narrow" w:cs="Arial Narrow"/>
          <w:i/>
          <w:iCs/>
          <w:sz w:val="24"/>
          <w:szCs w:val="24"/>
          <w:lang w:val="es-ES"/>
        </w:rPr>
        <w:t>.</w:t>
      </w:r>
    </w:p>
    <w:p w:rsidR="009931B7" w:rsidRPr="006A3E46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i/>
          <w:iCs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 xml:space="preserve"> (2006)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“Dos o tres problemas referentes a la educación artística”.</w:t>
      </w:r>
      <w:r w:rsidRPr="006A3E46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>Ponencia para el Segundo foro Nacional de educación y Arte. Paysandú</w:t>
      </w:r>
      <w:r w:rsidRPr="006A3E46">
        <w:rPr>
          <w:rFonts w:ascii="Arial Narrow" w:hAnsi="Arial Narrow" w:cs="Arial Narrow"/>
          <w:i/>
          <w:iCs/>
          <w:sz w:val="24"/>
          <w:szCs w:val="24"/>
          <w:lang w:val="es-ES"/>
        </w:rPr>
        <w:t>.</w:t>
      </w:r>
    </w:p>
    <w:p w:rsidR="009931B7" w:rsidRPr="00C320AD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 xml:space="preserve"> (2007)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“Salpicón Criollo”.</w:t>
      </w:r>
      <w:r w:rsidRPr="006A3E46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>Panel para El arte de lo posible: ¿arte y expresión en la educación?. Instituto Nacional por el Arte en Montevideo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 xml:space="preserve"> (2011)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“La enseñanza de la música y nuestras realidades”.</w:t>
      </w:r>
      <w:r w:rsidRPr="006A3E46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XVII Seminario Latinoamericano de Educación Musical del FLADEM. La Antigua Guatemala.</w:t>
      </w:r>
    </w:p>
    <w:p w:rsidR="009931B7" w:rsidRPr="008246C2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</w:t>
      </w:r>
      <w:r w:rsidRPr="0097587E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“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(……….) </w:t>
      </w:r>
      <w:r w:rsidRPr="0097587E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Músicas populares y educación en América Latina”. </w:t>
      </w:r>
      <w:r w:rsidRPr="006A3E46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En: Actas del III Congreso </w:t>
      </w:r>
      <w:r w:rsidRPr="00C63A35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latinoamericano de la Asociación internacional para el estudio de la música popular. Disponible en: </w:t>
      </w:r>
      <w:hyperlink r:id="rId9">
        <w:r w:rsidRPr="00C63A35">
          <w:rPr>
            <w:rFonts w:ascii="Arial Narrow" w:hAnsi="Arial Narrow" w:cs="Arial Narrow"/>
            <w:i/>
            <w:iCs/>
            <w:sz w:val="24"/>
            <w:szCs w:val="24"/>
            <w:lang w:val="es-ES"/>
          </w:rPr>
          <w:t>http://www.iaspmal.net/anais/bogota2000/ii-musicas-populares-y-educacion-en-america-latina-y-el-caribe/musicas-populares-y-educacion-en-america-latina/</w:t>
        </w:r>
      </w:hyperlink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(2007)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“La enseñanza institucional terciaria y las músicas populares”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. Texto para la conferencia Inaugural en el Congreso Latinoamericano de Formación académica en Música Popular. Universidad Nacional de Villa María, Córdoba, Argentina</w:t>
      </w:r>
    </w:p>
    <w:p w:rsidR="009931B7" w:rsidRPr="00457222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457222">
        <w:rPr>
          <w:rFonts w:ascii="Arial Narrow" w:hAnsi="Arial Narrow" w:cs="Arial Narrow"/>
          <w:sz w:val="24"/>
          <w:szCs w:val="24"/>
          <w:lang w:val="es-ES"/>
        </w:rPr>
        <w:t>Anijovich R. y otros.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(2009)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457222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Transitar la formación Pedagógica. 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 xml:space="preserve">Buenos Aires, Argentina: 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>Ed. Paidós</w:t>
      </w:r>
    </w:p>
    <w:p w:rsidR="009931B7" w:rsidRPr="008246C2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color w:val="auto"/>
          <w:sz w:val="24"/>
          <w:szCs w:val="24"/>
          <w:lang w:val="es-ES"/>
        </w:rPr>
      </w:pP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Araujo. S.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(2014) </w:t>
      </w:r>
      <w:r w:rsidRPr="00457222">
        <w:rPr>
          <w:rFonts w:ascii="Arial Narrow" w:hAnsi="Arial Narrow" w:cs="Arial Narrow"/>
          <w:i/>
          <w:iCs/>
          <w:sz w:val="24"/>
          <w:szCs w:val="24"/>
          <w:lang w:val="es-ES"/>
        </w:rPr>
        <w:t>Docencia y enseñanza. Una introducción a la didáctica.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Bernal, Argentina: 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>U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niversidad 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>N</w:t>
      </w:r>
      <w:r>
        <w:rPr>
          <w:rFonts w:ascii="Arial Narrow" w:hAnsi="Arial Narrow" w:cs="Arial Narrow"/>
          <w:sz w:val="24"/>
          <w:szCs w:val="24"/>
          <w:lang w:val="es-ES"/>
        </w:rPr>
        <w:t>acional de Quilmes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. </w:t>
      </w:r>
    </w:p>
    <w:p w:rsidR="009931B7" w:rsidRPr="008246C2" w:rsidRDefault="009931B7" w:rsidP="008246C2">
      <w:pPr>
        <w:tabs>
          <w:tab w:val="left" w:pos="993"/>
        </w:tabs>
        <w:spacing w:before="120" w:line="360" w:lineRule="auto"/>
        <w:ind w:hanging="720"/>
        <w:rPr>
          <w:rFonts w:ascii="Arial Narrow" w:hAnsi="Arial Narrow" w:cs="Arial Narrow"/>
        </w:rPr>
      </w:pPr>
      <w:r w:rsidRPr="008246C2">
        <w:rPr>
          <w:rFonts w:ascii="Arial Narrow" w:hAnsi="Arial Narrow" w:cs="Arial Narrow"/>
        </w:rPr>
        <w:t xml:space="preserve">Baquero R y Limón M (2014) </w:t>
      </w:r>
      <w:r w:rsidRPr="008246C2">
        <w:rPr>
          <w:rFonts w:ascii="Arial Narrow" w:hAnsi="Arial Narrow" w:cs="Arial Narrow"/>
          <w:i/>
          <w:iCs/>
        </w:rPr>
        <w:t>Introducción a la psicología del aprendizaje escolar</w:t>
      </w:r>
      <w:r w:rsidRPr="008246C2">
        <w:rPr>
          <w:rFonts w:ascii="Arial Narrow" w:hAnsi="Arial Narrow" w:cs="Arial Narrow"/>
        </w:rPr>
        <w:t xml:space="preserve">. Bernal, Argentina: Universidad Nacional de Quilmes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AR"/>
        </w:rPr>
      </w:pPr>
      <w:r>
        <w:rPr>
          <w:rFonts w:ascii="Arial Narrow" w:hAnsi="Arial Narrow" w:cs="Arial Narrow"/>
          <w:sz w:val="24"/>
          <w:szCs w:val="24"/>
        </w:rPr>
        <w:t xml:space="preserve">Benedict C. y otros.(2015) </w:t>
      </w:r>
      <w:r w:rsidRPr="00687F33">
        <w:rPr>
          <w:rFonts w:ascii="Arial Narrow" w:hAnsi="Arial Narrow" w:cs="Arial Narrow"/>
          <w:i/>
          <w:iCs/>
          <w:sz w:val="24"/>
          <w:szCs w:val="24"/>
        </w:rPr>
        <w:t>The Oxford handbook of social justice in music education.</w:t>
      </w:r>
      <w:r w:rsidRPr="00AD748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Estados Unidos: </w:t>
      </w:r>
      <w:r w:rsidRPr="00AD748A">
        <w:rPr>
          <w:rFonts w:ascii="Arial Narrow" w:hAnsi="Arial Narrow" w:cs="Arial Narrow"/>
          <w:sz w:val="24"/>
          <w:szCs w:val="24"/>
          <w:lang w:val="es-AR"/>
        </w:rPr>
        <w:t xml:space="preserve">Oxford </w:t>
      </w:r>
      <w:r>
        <w:rPr>
          <w:rFonts w:ascii="Arial Narrow" w:hAnsi="Arial Narrow" w:cs="Arial Narrow"/>
          <w:sz w:val="24"/>
          <w:szCs w:val="24"/>
          <w:lang w:val="es-AR"/>
        </w:rPr>
        <w:t>University Press</w:t>
      </w:r>
      <w:r w:rsidRPr="00AD748A">
        <w:rPr>
          <w:rFonts w:ascii="Arial Narrow" w:hAnsi="Arial Narrow" w:cs="Arial Narrow"/>
          <w:sz w:val="24"/>
          <w:szCs w:val="24"/>
          <w:lang w:val="es-AR"/>
        </w:rPr>
        <w:t xml:space="preserve">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AR"/>
        </w:rPr>
      </w:pPr>
      <w:r w:rsidRPr="00162194">
        <w:rPr>
          <w:rFonts w:ascii="Arial Narrow" w:hAnsi="Arial Narrow" w:cs="Arial Narrow"/>
          <w:sz w:val="24"/>
          <w:szCs w:val="24"/>
          <w:lang w:val="es-AR"/>
        </w:rPr>
        <w:lastRenderedPageBreak/>
        <w:t>Bourdieu.</w:t>
      </w:r>
      <w:r>
        <w:rPr>
          <w:rFonts w:ascii="Arial Narrow" w:hAnsi="Arial Narrow" w:cs="Arial Narrow"/>
          <w:sz w:val="24"/>
          <w:szCs w:val="24"/>
          <w:lang w:val="es-AR"/>
        </w:rPr>
        <w:t xml:space="preserve"> </w:t>
      </w:r>
      <w:r w:rsidRPr="00162194">
        <w:rPr>
          <w:rFonts w:ascii="Arial Narrow" w:hAnsi="Arial Narrow" w:cs="Arial Narrow"/>
          <w:sz w:val="24"/>
          <w:szCs w:val="24"/>
          <w:lang w:val="es-AR"/>
        </w:rPr>
        <w:t>P</w:t>
      </w:r>
      <w:r w:rsidRPr="00687F33">
        <w:rPr>
          <w:rFonts w:ascii="Arial Narrow" w:hAnsi="Arial Narrow" w:cs="Arial Narrow"/>
          <w:sz w:val="24"/>
          <w:szCs w:val="24"/>
          <w:lang w:val="es-AR"/>
        </w:rPr>
        <w:t xml:space="preserve"> (1979)</w:t>
      </w:r>
      <w:r>
        <w:rPr>
          <w:rFonts w:ascii="Arial Narrow" w:hAnsi="Arial Narrow" w:cs="Arial Narrow"/>
          <w:i/>
          <w:iCs/>
          <w:sz w:val="24"/>
          <w:szCs w:val="24"/>
          <w:lang w:val="es-AR"/>
        </w:rPr>
        <w:t xml:space="preserve"> La distinción. </w:t>
      </w:r>
      <w:r>
        <w:rPr>
          <w:rFonts w:ascii="Arial Narrow" w:hAnsi="Arial Narrow" w:cs="Arial Narrow"/>
          <w:sz w:val="24"/>
          <w:szCs w:val="24"/>
          <w:lang w:val="es-AR"/>
        </w:rPr>
        <w:t>Buenos Aires, Argentina: Taurus.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AR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 (2010)</w:t>
      </w:r>
      <w:r w:rsidRPr="00162194">
        <w:rPr>
          <w:rFonts w:ascii="Arial Narrow" w:hAnsi="Arial Narrow" w:cs="Arial Narrow"/>
          <w:sz w:val="24"/>
          <w:szCs w:val="24"/>
          <w:lang w:val="es-AR"/>
        </w:rPr>
        <w:t xml:space="preserve">. </w:t>
      </w:r>
      <w:r>
        <w:rPr>
          <w:rFonts w:ascii="Arial Narrow" w:hAnsi="Arial Narrow" w:cs="Arial Narrow"/>
          <w:i/>
          <w:iCs/>
          <w:sz w:val="24"/>
          <w:szCs w:val="24"/>
          <w:lang w:val="es-AR"/>
        </w:rPr>
        <w:t xml:space="preserve">El sentido social del gusto. </w:t>
      </w:r>
      <w:r>
        <w:rPr>
          <w:rFonts w:ascii="Arial Narrow" w:hAnsi="Arial Narrow" w:cs="Arial Narrow"/>
          <w:sz w:val="24"/>
          <w:szCs w:val="24"/>
          <w:lang w:val="es-AR"/>
        </w:rPr>
        <w:t>Buenos Aires, Argentina: Siglo XXI Editores</w:t>
      </w:r>
    </w:p>
    <w:p w:rsidR="009931B7" w:rsidRPr="00A87BF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</w:t>
      </w:r>
      <w:r w:rsidRPr="00687F33">
        <w:rPr>
          <w:rFonts w:ascii="Arial Narrow" w:hAnsi="Arial Narrow" w:cs="Arial Narrow"/>
          <w:sz w:val="24"/>
          <w:szCs w:val="24"/>
          <w:lang w:val="es-AR"/>
        </w:rPr>
        <w:t xml:space="preserve"> (2011) </w:t>
      </w:r>
      <w:r w:rsidRPr="00162194">
        <w:rPr>
          <w:rFonts w:ascii="Arial Narrow" w:hAnsi="Arial Narrow" w:cs="Arial Narrow"/>
          <w:i/>
          <w:iCs/>
          <w:sz w:val="24"/>
          <w:szCs w:val="24"/>
          <w:lang w:val="es-AR"/>
        </w:rPr>
        <w:t>Las estrategias de la reproducci</w:t>
      </w:r>
      <w:r>
        <w:rPr>
          <w:rFonts w:ascii="Arial Narrow" w:hAnsi="Arial Narrow" w:cs="Arial Narrow"/>
          <w:i/>
          <w:iCs/>
          <w:sz w:val="24"/>
          <w:szCs w:val="24"/>
          <w:lang w:val="es-AR"/>
        </w:rPr>
        <w:t>ón social.</w:t>
      </w:r>
      <w:r>
        <w:rPr>
          <w:rFonts w:ascii="Arial Narrow" w:hAnsi="Arial Narrow" w:cs="Arial Narrow"/>
          <w:sz w:val="24"/>
          <w:szCs w:val="24"/>
          <w:lang w:val="es-AR"/>
        </w:rPr>
        <w:t xml:space="preserve"> Buenos Aires, Argentina: Siglo XXI Editores</w:t>
      </w:r>
    </w:p>
    <w:p w:rsidR="009931B7" w:rsidRPr="00BB3436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8E0FF8">
        <w:rPr>
          <w:rFonts w:ascii="Arial Narrow" w:hAnsi="Arial Narrow" w:cs="Arial Narrow"/>
          <w:sz w:val="24"/>
          <w:szCs w:val="24"/>
        </w:rPr>
        <w:t xml:space="preserve">Brockbank A. y McGill. </w:t>
      </w:r>
      <w:r>
        <w:rPr>
          <w:rFonts w:ascii="Arial Narrow" w:hAnsi="Arial Narrow" w:cs="Arial Narrow"/>
          <w:sz w:val="24"/>
          <w:szCs w:val="24"/>
        </w:rPr>
        <w:t xml:space="preserve">(1999)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Aprendizaje reflexivo en la educación superior.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Madrid, España: Morata</w:t>
      </w:r>
    </w:p>
    <w:p w:rsidR="009931B7" w:rsidRPr="00354E32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Camillioni y otros. (2007)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El saber didáctico.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Buenos Aires, Argentina: Ed. Paidós </w:t>
      </w:r>
    </w:p>
    <w:p w:rsidR="009931B7" w:rsidRPr="008E0FF8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i/>
          <w:iCs/>
          <w:sz w:val="24"/>
          <w:szCs w:val="24"/>
          <w:lang w:val="es-AR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---------(1998)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Corrientes didácticas contemporáneas.</w:t>
      </w:r>
      <w:r w:rsidRPr="00354E32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Buenos Aires, Argentina: </w:t>
      </w:r>
      <w:r>
        <w:rPr>
          <w:rFonts w:ascii="Arial Narrow" w:hAnsi="Arial Narrow" w:cs="Arial Narrow"/>
          <w:sz w:val="24"/>
          <w:szCs w:val="24"/>
          <w:lang w:val="es-AR"/>
        </w:rPr>
        <w:t>Ed. Paidós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Carretero M. y otros.(2006)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Cambio conceptual y educación.</w:t>
      </w:r>
      <w:r w:rsidRPr="00687F33">
        <w:rPr>
          <w:rFonts w:ascii="Arial Narrow" w:hAnsi="Arial Narrow" w:cs="Arial Narrow"/>
          <w:sz w:val="24"/>
          <w:szCs w:val="24"/>
          <w:lang w:val="es-ES"/>
        </w:rPr>
        <w:t xml:space="preserve"> Buenos Aires, Argentina</w:t>
      </w:r>
      <w:r>
        <w:rPr>
          <w:rFonts w:ascii="Arial Narrow" w:hAnsi="Arial Narrow" w:cs="Arial Narrow"/>
          <w:sz w:val="24"/>
          <w:szCs w:val="24"/>
          <w:lang w:val="es-ES"/>
        </w:rPr>
        <w:t>: Ed. Aique.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Carretero M.(1997)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Introducción a la psicología cognitiva. </w:t>
      </w:r>
      <w:r w:rsidRPr="00687F33">
        <w:rPr>
          <w:rFonts w:ascii="Arial Narrow" w:hAnsi="Arial Narrow" w:cs="Arial Narrow"/>
          <w:sz w:val="24"/>
          <w:szCs w:val="24"/>
          <w:lang w:val="es-ES"/>
        </w:rPr>
        <w:t>Buenos Aires, Argentina</w:t>
      </w:r>
      <w:r>
        <w:rPr>
          <w:rFonts w:ascii="Arial Narrow" w:hAnsi="Arial Narrow" w:cs="Arial Narrow"/>
          <w:sz w:val="24"/>
          <w:szCs w:val="24"/>
          <w:lang w:val="es-ES"/>
        </w:rPr>
        <w:t>: Ed. Aique.</w:t>
      </w:r>
    </w:p>
    <w:p w:rsidR="009931B7" w:rsidRPr="00677B81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Castorina J.A. y otros. (2007)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Cultura y conocimientos sociales.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87F33">
        <w:rPr>
          <w:rFonts w:ascii="Arial Narrow" w:hAnsi="Arial Narrow" w:cs="Arial Narrow"/>
          <w:sz w:val="24"/>
          <w:szCs w:val="24"/>
          <w:lang w:val="es-ES"/>
        </w:rPr>
        <w:t>Buenos Aires, Argentina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: Ed. Aique.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------------------------------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(2010) La construcción del conocimiento histórico.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87F33">
        <w:rPr>
          <w:rFonts w:ascii="Arial Narrow" w:hAnsi="Arial Narrow" w:cs="Arial Narrow"/>
          <w:sz w:val="24"/>
          <w:szCs w:val="24"/>
          <w:lang w:val="es-ES"/>
        </w:rPr>
        <w:t>Buenos Aires, Argentina</w:t>
      </w:r>
      <w:r>
        <w:rPr>
          <w:rFonts w:ascii="Arial Narrow" w:hAnsi="Arial Narrow" w:cs="Arial Narrow"/>
          <w:sz w:val="24"/>
          <w:szCs w:val="24"/>
          <w:lang w:val="es-ES"/>
        </w:rPr>
        <w:t>: Ed. Paidós.</w:t>
      </w:r>
    </w:p>
    <w:p w:rsidR="009931B7" w:rsidRPr="00677B81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>------------------------------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. (2012)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Desarrollo cognitivo y educación, vol I y II.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87F33">
        <w:rPr>
          <w:rFonts w:ascii="Arial Narrow" w:hAnsi="Arial Narrow" w:cs="Arial Narrow"/>
          <w:sz w:val="24"/>
          <w:szCs w:val="24"/>
          <w:lang w:val="es-ES"/>
        </w:rPr>
        <w:t>Buenos Aires, Argentina</w:t>
      </w:r>
      <w:r>
        <w:rPr>
          <w:rFonts w:ascii="Arial Narrow" w:hAnsi="Arial Narrow" w:cs="Arial Narrow"/>
          <w:sz w:val="24"/>
          <w:szCs w:val="24"/>
          <w:lang w:val="es-ES"/>
        </w:rPr>
        <w:t>: Ed. Paidós.</w:t>
      </w:r>
    </w:p>
    <w:p w:rsidR="009931B7" w:rsidRPr="00F74665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Chamosa, O. (2012) </w:t>
      </w:r>
      <w:r w:rsidRPr="00F74665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Breve Historia del Folclore Argentino. 1920-1970: identidad, política y nación. </w:t>
      </w:r>
      <w:r>
        <w:rPr>
          <w:rFonts w:ascii="Arial Narrow" w:hAnsi="Arial Narrow" w:cs="Arial Narrow"/>
          <w:sz w:val="24"/>
          <w:szCs w:val="24"/>
          <w:lang w:val="es-ES"/>
        </w:rPr>
        <w:t>Buenos Aires, Argentina: Edhasa</w:t>
      </w:r>
    </w:p>
    <w:p w:rsidR="009931B7" w:rsidRPr="008246C2" w:rsidRDefault="009931B7" w:rsidP="008246C2">
      <w:pPr>
        <w:tabs>
          <w:tab w:val="left" w:pos="993"/>
        </w:tabs>
        <w:spacing w:before="120" w:line="360" w:lineRule="auto"/>
        <w:ind w:hanging="720"/>
        <w:rPr>
          <w:rFonts w:ascii="Arial Narrow" w:hAnsi="Arial Narrow" w:cs="Arial Narrow"/>
        </w:rPr>
      </w:pPr>
      <w:r w:rsidRPr="008246C2">
        <w:rPr>
          <w:rFonts w:ascii="Arial Narrow" w:hAnsi="Arial Narrow" w:cs="Arial Narrow"/>
        </w:rPr>
        <w:t xml:space="preserve">Chevallard, Y (1991). </w:t>
      </w:r>
      <w:r w:rsidRPr="008246C2">
        <w:rPr>
          <w:rFonts w:ascii="Arial Narrow" w:hAnsi="Arial Narrow" w:cs="Arial Narrow"/>
          <w:i/>
          <w:iCs/>
        </w:rPr>
        <w:t>La trasposición didáctica. Del saber sabio al saber enseñado.</w:t>
      </w:r>
      <w:r w:rsidRPr="008246C2">
        <w:rPr>
          <w:rFonts w:ascii="Arial Narrow" w:hAnsi="Arial Narrow" w:cs="Arial Narrow"/>
        </w:rPr>
        <w:t xml:space="preserve"> Buenos Aires, Argentina: Aique.  </w:t>
      </w:r>
    </w:p>
    <w:p w:rsidR="009931B7" w:rsidRPr="005A260F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color w:val="auto"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Coll, C</w:t>
      </w:r>
      <w:r>
        <w:rPr>
          <w:rFonts w:ascii="Arial Narrow" w:hAnsi="Arial Narrow" w:cs="Arial Narrow"/>
          <w:color w:val="auto"/>
          <w:sz w:val="24"/>
          <w:szCs w:val="24"/>
          <w:lang w:val="es-ES"/>
        </w:rPr>
        <w:t xml:space="preserve">. y otros (1992) </w:t>
      </w:r>
      <w:r w:rsidRPr="008A4363">
        <w:rPr>
          <w:rFonts w:ascii="Arial Narrow" w:hAnsi="Arial Narrow" w:cs="Arial Narrow"/>
          <w:i/>
          <w:iCs/>
          <w:color w:val="auto"/>
          <w:sz w:val="24"/>
          <w:szCs w:val="24"/>
          <w:lang w:val="es-ES"/>
        </w:rPr>
        <w:t>Los</w:t>
      </w:r>
      <w:r>
        <w:rPr>
          <w:rFonts w:ascii="Arial Narrow" w:hAnsi="Arial Narrow" w:cs="Arial Narrow"/>
          <w:color w:val="auto"/>
          <w:sz w:val="24"/>
          <w:szCs w:val="24"/>
          <w:lang w:val="es-ES"/>
        </w:rPr>
        <w:t xml:space="preserve"> </w:t>
      </w:r>
      <w:r w:rsidRPr="008A4363">
        <w:rPr>
          <w:rFonts w:ascii="Arial Narrow" w:hAnsi="Arial Narrow" w:cs="Arial Narrow"/>
          <w:i/>
          <w:iCs/>
          <w:color w:val="auto"/>
          <w:sz w:val="24"/>
          <w:szCs w:val="24"/>
          <w:lang w:val="es-ES"/>
        </w:rPr>
        <w:t>contenidos</w:t>
      </w:r>
      <w:r>
        <w:rPr>
          <w:rFonts w:ascii="Arial Narrow" w:hAnsi="Arial Narrow" w:cs="Arial Narrow"/>
          <w:i/>
          <w:iCs/>
          <w:color w:val="auto"/>
          <w:sz w:val="24"/>
          <w:szCs w:val="24"/>
          <w:lang w:val="es-ES"/>
        </w:rPr>
        <w:t xml:space="preserve"> de la reforma</w:t>
      </w:r>
      <w:r w:rsidRPr="005A260F">
        <w:rPr>
          <w:rFonts w:ascii="Arial Narrow" w:hAnsi="Arial Narrow" w:cs="Arial Narrow"/>
          <w:i/>
          <w:iCs/>
          <w:color w:val="auto"/>
          <w:sz w:val="24"/>
          <w:szCs w:val="24"/>
          <w:highlight w:val="white"/>
          <w:lang w:val="es-ES"/>
        </w:rPr>
        <w:t>.</w:t>
      </w:r>
      <w:r>
        <w:rPr>
          <w:rFonts w:ascii="Arial Narrow" w:hAnsi="Arial Narrow" w:cs="Arial Narrow"/>
          <w:color w:val="auto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Buenos Aires, Argentina: </w:t>
      </w:r>
      <w:r w:rsidRPr="005A260F">
        <w:rPr>
          <w:rFonts w:ascii="Arial Narrow" w:hAnsi="Arial Narrow" w:cs="Arial Narrow"/>
          <w:color w:val="auto"/>
          <w:sz w:val="24"/>
          <w:szCs w:val="24"/>
          <w:lang w:val="es-ES"/>
        </w:rPr>
        <w:t xml:space="preserve">Ediciones </w:t>
      </w:r>
      <w:r>
        <w:rPr>
          <w:rFonts w:ascii="Arial Narrow" w:hAnsi="Arial Narrow" w:cs="Arial Narrow"/>
          <w:color w:val="auto"/>
          <w:sz w:val="24"/>
          <w:szCs w:val="24"/>
          <w:lang w:val="es-ES"/>
        </w:rPr>
        <w:t xml:space="preserve">Santillana. Capítulos 1 y 2.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AR"/>
        </w:rPr>
        <w:t xml:space="preserve">Davini M.C. (2011)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Métodos de enseñanza.</w:t>
      </w:r>
      <w:r w:rsidRPr="00354E32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>Buenos Aires, Argentina: Ed. Santillana.</w:t>
      </w:r>
    </w:p>
    <w:p w:rsidR="009931B7" w:rsidRPr="008246C2" w:rsidRDefault="009931B7" w:rsidP="008246C2">
      <w:pPr>
        <w:tabs>
          <w:tab w:val="left" w:pos="993"/>
        </w:tabs>
        <w:spacing w:before="120" w:line="360" w:lineRule="auto"/>
        <w:ind w:hanging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</w:t>
      </w:r>
      <w:r w:rsidRPr="008246C2">
        <w:rPr>
          <w:rFonts w:ascii="Arial Narrow" w:hAnsi="Arial Narrow" w:cs="Arial Narrow"/>
        </w:rPr>
        <w:t xml:space="preserve">(2015). La formación en la práctica docente. Buenos Aires, Argentina: Paidós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Díaz 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>Barriga</w:t>
      </w:r>
      <w:r>
        <w:rPr>
          <w:rFonts w:ascii="Arial Narrow" w:hAnsi="Arial Narrow" w:cs="Arial Narrow"/>
          <w:sz w:val="24"/>
          <w:szCs w:val="24"/>
          <w:lang w:val="es-ES"/>
        </w:rPr>
        <w:t>,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>A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>.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(2014) </w:t>
      </w:r>
      <w:r w:rsidRPr="00457222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Currículum: entre utopía y realidad.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Buenos Aires, Argentina: 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>Amorrortu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>.</w:t>
      </w:r>
    </w:p>
    <w:p w:rsidR="009931B7" w:rsidRPr="00457222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-----------------------</w:t>
      </w:r>
      <w:r w:rsidRPr="00457222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457222">
        <w:rPr>
          <w:rFonts w:ascii="Arial Narrow" w:hAnsi="Arial Narrow" w:cs="Arial Narrow"/>
          <w:i/>
          <w:iCs/>
          <w:sz w:val="24"/>
          <w:szCs w:val="24"/>
          <w:lang w:val="es-ES"/>
        </w:rPr>
        <w:t>Pensar la didáctica.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Buenos Aires, Argentina: </w:t>
      </w:r>
      <w:r w:rsidRPr="00C320AD">
        <w:rPr>
          <w:rFonts w:ascii="Arial Narrow" w:hAnsi="Arial Narrow" w:cs="Arial Narrow"/>
          <w:sz w:val="24"/>
          <w:szCs w:val="24"/>
          <w:lang w:val="es-ES"/>
        </w:rPr>
        <w:t>Amorrortu.</w:t>
      </w:r>
      <w:r w:rsidRPr="00457222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Ezcurra, A</w:t>
      </w:r>
      <w:r>
        <w:rPr>
          <w:rFonts w:ascii="Arial Narrow" w:hAnsi="Arial Narrow" w:cs="Arial Narrow"/>
          <w:sz w:val="24"/>
          <w:szCs w:val="24"/>
          <w:lang w:val="es-ES"/>
        </w:rPr>
        <w:t>M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(2007)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Los estudiantes de nuevo ingreso: democratización y responsabilidad de las instituciones universitarias.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Cuadernos de pedagogía universitaria 2.</w:t>
      </w:r>
      <w:r w:rsidRPr="00A85D0F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Ezcurra, A</w:t>
      </w:r>
      <w:r>
        <w:rPr>
          <w:rFonts w:ascii="Arial Narrow" w:hAnsi="Arial Narrow" w:cs="Arial Narrow"/>
          <w:sz w:val="24"/>
          <w:szCs w:val="24"/>
          <w:lang w:val="es-ES"/>
        </w:rPr>
        <w:t>M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(2007)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Los estudiantes de nuevo ingreso: democratización y responsabilidad de las instituciones universitarias.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Cuadernos de pedagogía universitaria 2.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Buenos Aires, Argentina:Universidad Nacional de General Sarmiento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Falú, J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.</w:t>
      </w:r>
      <w:r>
        <w:rPr>
          <w:rFonts w:ascii="Arial Narrow" w:hAnsi="Arial Narrow" w:cs="Arial Narrow"/>
          <w:sz w:val="24"/>
          <w:szCs w:val="24"/>
          <w:lang w:val="es-ES"/>
        </w:rPr>
        <w:t>(2011)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Cajita de música</w:t>
      </w:r>
      <w:r>
        <w:rPr>
          <w:rFonts w:ascii="Arial Narrow" w:hAnsi="Arial Narrow" w:cs="Arial Narrow"/>
          <w:sz w:val="24"/>
          <w:szCs w:val="24"/>
          <w:lang w:val="es-ES"/>
        </w:rPr>
        <w:t>. Buenos Aires, Argentina: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Ministerio de </w:t>
      </w:r>
      <w:r>
        <w:rPr>
          <w:rFonts w:ascii="Arial Narrow" w:hAnsi="Arial Narrow" w:cs="Arial Narrow"/>
          <w:sz w:val="24"/>
          <w:szCs w:val="24"/>
          <w:lang w:val="es-ES"/>
        </w:rPr>
        <w:t>Educación de la Nación</w:t>
      </w:r>
    </w:p>
    <w:p w:rsidR="009931B7" w:rsidRDefault="009931B7" w:rsidP="008246C2">
      <w:pPr>
        <w:spacing w:before="120" w:line="360" w:lineRule="auto"/>
        <w:ind w:hanging="720"/>
        <w:rPr>
          <w:rFonts w:ascii="Arial Narrow" w:hAnsi="Arial Narrow" w:cs="Arial Narrow"/>
        </w:rPr>
      </w:pPr>
      <w:r w:rsidRPr="008246C2">
        <w:rPr>
          <w:rFonts w:ascii="Arial Narrow" w:hAnsi="Arial Narrow" w:cs="Arial Narrow"/>
        </w:rPr>
        <w:lastRenderedPageBreak/>
        <w:t>Feldman, D. (2010) Didáctica general. Aportes para el Desarrollo Curricular. Ciudad Autónoma de Buenos Aires, Argentina: Ministe</w:t>
      </w:r>
      <w:r>
        <w:rPr>
          <w:rFonts w:ascii="Arial Narrow" w:hAnsi="Arial Narrow" w:cs="Arial Narrow"/>
        </w:rPr>
        <w:t xml:space="preserve">rio de Educación de la Nación. </w:t>
      </w:r>
    </w:p>
    <w:p w:rsidR="009931B7" w:rsidRPr="008246C2" w:rsidRDefault="009931B7" w:rsidP="008246C2">
      <w:pPr>
        <w:spacing w:before="120" w:line="360" w:lineRule="auto"/>
        <w:ind w:hanging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(2010)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Enseñanza y escuela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Buenos Aires, Argentina: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>Paidós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.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Fenstermacher G. y J. Soltis.(2007)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Enfoques de la enseñanza.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Buenos Aires, Argentina: Amorrortu. </w:t>
      </w:r>
    </w:p>
    <w:p w:rsidR="009931B7" w:rsidRDefault="009931B7" w:rsidP="008246C2">
      <w:pPr>
        <w:pStyle w:val="Normal1"/>
        <w:spacing w:before="120" w:line="360" w:lineRule="auto"/>
        <w:ind w:hanging="720"/>
        <w:rPr>
          <w:rFonts w:ascii="Arial Narrow" w:hAnsi="Arial Narrow" w:cs="Arial Narrow"/>
          <w:sz w:val="24"/>
          <w:szCs w:val="24"/>
          <w:lang w:val="es-AR"/>
        </w:rPr>
      </w:pPr>
      <w:r>
        <w:rPr>
          <w:rFonts w:ascii="Arial Narrow" w:hAnsi="Arial Narrow" w:cs="Arial Narrow"/>
          <w:sz w:val="24"/>
          <w:szCs w:val="24"/>
          <w:lang w:val="es-ES"/>
        </w:rPr>
        <w:t>Freire, P</w:t>
      </w:r>
      <w:r w:rsidRPr="00AD7435">
        <w:rPr>
          <w:rFonts w:ascii="Arial Narrow" w:hAnsi="Arial Narrow" w:cs="Arial Narrow"/>
          <w:sz w:val="24"/>
          <w:szCs w:val="24"/>
          <w:lang w:val="es-AR"/>
        </w:rPr>
        <w:t xml:space="preserve"> (1970)</w:t>
      </w:r>
      <w:r>
        <w:rPr>
          <w:rFonts w:ascii="Arial Narrow" w:hAnsi="Arial Narrow" w:cs="Arial Narrow"/>
          <w:sz w:val="24"/>
          <w:szCs w:val="24"/>
          <w:lang w:val="es-AR"/>
        </w:rPr>
        <w:t xml:space="preserve"> </w:t>
      </w:r>
      <w:r w:rsidRPr="005F1D1B">
        <w:rPr>
          <w:rFonts w:ascii="Arial Narrow" w:hAnsi="Arial Narrow" w:cs="Arial Narrow"/>
          <w:i/>
          <w:iCs/>
          <w:sz w:val="24"/>
          <w:szCs w:val="24"/>
          <w:lang w:val="es-AR"/>
        </w:rPr>
        <w:t>Pedagogía del oprimido</w:t>
      </w:r>
      <w:r>
        <w:rPr>
          <w:rFonts w:ascii="Arial Narrow" w:hAnsi="Arial Narrow" w:cs="Arial Narrow"/>
          <w:i/>
          <w:iCs/>
          <w:sz w:val="24"/>
          <w:szCs w:val="24"/>
          <w:lang w:val="es-AR"/>
        </w:rPr>
        <w:t>.</w:t>
      </w:r>
      <w:r>
        <w:rPr>
          <w:rFonts w:ascii="Arial Narrow" w:hAnsi="Arial Narrow" w:cs="Arial Narrow"/>
          <w:sz w:val="24"/>
          <w:szCs w:val="24"/>
          <w:lang w:val="es-AR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Buenos Aires, Argentina: </w:t>
      </w:r>
      <w:r>
        <w:rPr>
          <w:rFonts w:ascii="Arial Narrow" w:hAnsi="Arial Narrow" w:cs="Arial Narrow"/>
          <w:sz w:val="24"/>
          <w:szCs w:val="24"/>
          <w:lang w:val="es-AR"/>
        </w:rPr>
        <w:t xml:space="preserve">Ed. Siglo XXI </w:t>
      </w:r>
    </w:p>
    <w:p w:rsidR="009931B7" w:rsidRDefault="009931B7" w:rsidP="008246C2">
      <w:pPr>
        <w:pStyle w:val="Normal1"/>
        <w:spacing w:before="120" w:line="360" w:lineRule="auto"/>
        <w:ind w:hanging="720"/>
        <w:rPr>
          <w:rFonts w:ascii="Arial Narrow" w:hAnsi="Arial Narrow" w:cs="Arial Narrow"/>
          <w:sz w:val="24"/>
          <w:szCs w:val="24"/>
          <w:lang w:val="es-AR"/>
        </w:rPr>
      </w:pPr>
      <w:r>
        <w:rPr>
          <w:rFonts w:ascii="Arial Narrow" w:hAnsi="Arial Narrow" w:cs="Arial Narrow"/>
          <w:sz w:val="24"/>
          <w:szCs w:val="24"/>
          <w:lang w:val="es-ES"/>
        </w:rPr>
        <w:t>--------------</w:t>
      </w:r>
      <w:r w:rsidRPr="00AD7435">
        <w:rPr>
          <w:rFonts w:ascii="Arial Narrow" w:hAnsi="Arial Narrow" w:cs="Arial Narrow"/>
          <w:sz w:val="24"/>
          <w:szCs w:val="24"/>
          <w:lang w:val="es-ES"/>
        </w:rPr>
        <w:t>(1981)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F74665">
        <w:rPr>
          <w:rFonts w:ascii="Arial Narrow" w:hAnsi="Arial Narrow" w:cs="Arial Narrow"/>
          <w:i/>
          <w:iCs/>
          <w:sz w:val="24"/>
          <w:szCs w:val="24"/>
          <w:lang w:val="es-ES"/>
        </w:rPr>
        <w:t>La importancia del acto de leer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.</w:t>
      </w:r>
      <w:r w:rsidRPr="00F74665">
        <w:rPr>
          <w:rFonts w:ascii="Book Antiqua" w:hAnsi="Book Antiqua" w:cs="Book Antiqua"/>
          <w:sz w:val="20"/>
          <w:szCs w:val="20"/>
          <w:lang w:val="es-AR" w:eastAsia="es-ES"/>
        </w:rPr>
        <w:t xml:space="preserve"> </w:t>
      </w:r>
      <w:r w:rsidRPr="00F74665">
        <w:rPr>
          <w:rFonts w:ascii="Arial Narrow" w:hAnsi="Arial Narrow" w:cs="Arial Narrow"/>
          <w:sz w:val="24"/>
          <w:szCs w:val="24"/>
          <w:lang w:val="es-AR"/>
        </w:rPr>
        <w:t>Trabajo presentado en la apertura del Congreso Brasileño de Lectura, Campinas, S</w:t>
      </w:r>
      <w:r>
        <w:rPr>
          <w:rFonts w:ascii="Arial Narrow" w:hAnsi="Arial Narrow" w:cs="Arial Narrow"/>
          <w:sz w:val="24"/>
          <w:szCs w:val="24"/>
          <w:lang w:val="es-AR"/>
        </w:rPr>
        <w:t>ao Paulo, Brasil</w:t>
      </w:r>
      <w:r w:rsidRPr="00F74665">
        <w:rPr>
          <w:rFonts w:ascii="Arial Narrow" w:hAnsi="Arial Narrow" w:cs="Arial Narrow"/>
          <w:sz w:val="24"/>
          <w:szCs w:val="24"/>
          <w:lang w:val="es-AR"/>
        </w:rPr>
        <w:t>.</w:t>
      </w:r>
    </w:p>
    <w:p w:rsidR="009931B7" w:rsidRPr="00F74665" w:rsidRDefault="009931B7" w:rsidP="008246C2">
      <w:pPr>
        <w:pStyle w:val="Normal1"/>
        <w:spacing w:before="120" w:line="360" w:lineRule="auto"/>
        <w:ind w:hanging="720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-------------- (1991). </w:t>
      </w:r>
      <w:r w:rsidRPr="00F74665">
        <w:rPr>
          <w:rFonts w:ascii="Arial Narrow" w:hAnsi="Arial Narrow" w:cs="Arial Narrow"/>
          <w:i/>
          <w:iCs/>
          <w:sz w:val="24"/>
          <w:szCs w:val="24"/>
          <w:lang w:val="es-ES"/>
        </w:rPr>
        <w:t>La importancia de leer y el proceso de liberación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.</w:t>
      </w:r>
      <w:r w:rsidRPr="00F74665">
        <w:rPr>
          <w:rFonts w:ascii="Arial Narrow" w:hAnsi="Arial Narrow" w:cs="Arial Narrow"/>
          <w:sz w:val="24"/>
          <w:szCs w:val="24"/>
          <w:lang w:val="es-ES"/>
        </w:rPr>
        <w:t xml:space="preserve"> México, Siglo XXI Editores.</w:t>
      </w:r>
    </w:p>
    <w:p w:rsidR="009931B7" w:rsidRPr="00F74665" w:rsidRDefault="009931B7" w:rsidP="008246C2">
      <w:pPr>
        <w:pStyle w:val="Normal1"/>
        <w:spacing w:before="120" w:line="360" w:lineRule="auto"/>
        <w:ind w:hanging="720"/>
        <w:rPr>
          <w:rFonts w:ascii="Arial Narrow" w:hAnsi="Arial Narrow" w:cs="Arial Narrow"/>
          <w:sz w:val="24"/>
          <w:szCs w:val="24"/>
          <w:lang w:val="es-AR"/>
        </w:rPr>
      </w:pPr>
      <w:r>
        <w:rPr>
          <w:rFonts w:ascii="Arial Narrow" w:hAnsi="Arial Narrow" w:cs="Arial Narrow"/>
          <w:sz w:val="24"/>
          <w:szCs w:val="24"/>
          <w:lang w:val="es-ES"/>
        </w:rPr>
        <w:t>--------------</w:t>
      </w:r>
      <w:r w:rsidRPr="00AD7435">
        <w:rPr>
          <w:rFonts w:ascii="Arial Narrow" w:hAnsi="Arial Narrow" w:cs="Arial Narrow"/>
          <w:sz w:val="24"/>
          <w:szCs w:val="24"/>
          <w:lang w:val="es-ES"/>
        </w:rPr>
        <w:t xml:space="preserve"> (1992)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Pedagogía de la esperanza. </w:t>
      </w:r>
      <w:r>
        <w:rPr>
          <w:rFonts w:ascii="Arial Narrow" w:hAnsi="Arial Narrow" w:cs="Arial Narrow"/>
          <w:sz w:val="24"/>
          <w:szCs w:val="24"/>
          <w:lang w:val="es-ES"/>
        </w:rPr>
        <w:t>Buenos Aires, Argentina: Ed. Siglo XXI</w:t>
      </w:r>
      <w:r>
        <w:rPr>
          <w:rFonts w:ascii="Arial Narrow" w:hAnsi="Arial Narrow" w:cs="Arial Narrow"/>
          <w:sz w:val="24"/>
          <w:szCs w:val="24"/>
          <w:lang w:val="es-AR"/>
        </w:rPr>
        <w:t>.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Frith, S</w:t>
      </w:r>
      <w:r w:rsidRPr="00AD436B">
        <w:rPr>
          <w:rFonts w:ascii="Arial Narrow" w:hAnsi="Arial Narrow" w:cs="Arial Narrow"/>
          <w:sz w:val="24"/>
          <w:szCs w:val="24"/>
          <w:lang w:val="es-ES"/>
        </w:rPr>
        <w:t xml:space="preserve">.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(2001)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Hacia una Estética de la Música Popular.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Reproducción parcial del artículo tomado de Simon Frith (1987) "Towards an aesthetic of popular music" (en Richard Leepert y Susan McClary (eds.) </w:t>
      </w:r>
      <w:r w:rsidRPr="006D5744">
        <w:rPr>
          <w:rFonts w:ascii="Arial Narrow" w:hAnsi="Arial Narrow" w:cs="Arial Narrow"/>
          <w:sz w:val="24"/>
          <w:szCs w:val="24"/>
        </w:rPr>
        <w:t xml:space="preserve">The politics of composition, performance and reception. Cambridge: Cambridge University Press, pp. 133-172) 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Publicado en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Francisco Cruces y otros (eds).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Las culturas musicales. Lecturas en etnomusicología. Madrid: Ed. Trotta,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pp. 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413-435.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García Canclini, N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(2010)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.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La sociedad sin relato. Antropología y estética de la inminencia.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Buenos </w:t>
      </w:r>
      <w:r>
        <w:rPr>
          <w:rFonts w:ascii="Arial Narrow" w:hAnsi="Arial Narrow" w:cs="Arial Narrow"/>
          <w:sz w:val="24"/>
          <w:szCs w:val="24"/>
          <w:lang w:val="es-ES"/>
        </w:rPr>
        <w:t>Aires, Argentina: Katz editores.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>-----------------------------(1997)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Ideología, cultura y poder.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Buenos Aires, Argentina: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Editorial de la Un</w:t>
      </w:r>
      <w:r>
        <w:rPr>
          <w:rFonts w:ascii="Arial Narrow" w:hAnsi="Arial Narrow" w:cs="Arial Narrow"/>
          <w:sz w:val="24"/>
          <w:szCs w:val="24"/>
          <w:lang w:val="es-ES"/>
        </w:rPr>
        <w:t>iversidad de Buenos Aires.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García Canclini,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N. y otros.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(2012)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Cultura y desarrollo – Una visión crítica desde los jóvenes”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.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Buenos Aires, Argentina</w:t>
      </w:r>
      <w:r>
        <w:rPr>
          <w:rFonts w:ascii="Arial Narrow" w:hAnsi="Arial Narrow" w:cs="Arial Narrow"/>
          <w:sz w:val="24"/>
          <w:szCs w:val="24"/>
          <w:lang w:val="es-ES"/>
        </w:rPr>
        <w:t>: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>
        <w:rPr>
          <w:rFonts w:ascii="Arial Narrow" w:hAnsi="Arial Narrow" w:cs="Arial Narrow"/>
          <w:sz w:val="24"/>
          <w:szCs w:val="24"/>
          <w:lang w:val="es-ES"/>
        </w:rPr>
        <w:t>Paidós.</w:t>
      </w:r>
    </w:p>
    <w:p w:rsidR="009931B7" w:rsidRPr="004219D0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lang w:val="es-AR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González, J</w:t>
      </w:r>
      <w:r>
        <w:rPr>
          <w:rFonts w:ascii="Arial Narrow" w:hAnsi="Arial Narrow" w:cs="Arial Narrow"/>
          <w:sz w:val="24"/>
          <w:szCs w:val="24"/>
          <w:lang w:val="es-ES"/>
        </w:rPr>
        <w:t>P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. </w:t>
      </w:r>
      <w:r w:rsidRPr="006D5744">
        <w:rPr>
          <w:rFonts w:ascii="Arial Narrow" w:hAnsi="Arial Narrow" w:cs="Arial Narrow"/>
          <w:i/>
          <w:iCs/>
          <w:sz w:val="24"/>
          <w:szCs w:val="24"/>
          <w:lang w:val="es-ES"/>
        </w:rPr>
        <w:t>Aportes de la Musicología a la enseñanza de la Música Popular.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I Congreso L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atinoamericano de Formación Académica en Música Popular.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>Universidad Nacional de V</w:t>
      </w:r>
      <w:r>
        <w:rPr>
          <w:rFonts w:ascii="Arial Narrow" w:hAnsi="Arial Narrow" w:cs="Arial Narrow"/>
          <w:sz w:val="24"/>
          <w:szCs w:val="24"/>
          <w:lang w:val="es-ES"/>
        </w:rPr>
        <w:t>illa María, Córdoba, Argentina.</w:t>
      </w:r>
    </w:p>
    <w:p w:rsidR="009931B7" w:rsidRPr="00A85D0F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</w:rPr>
      </w:pPr>
      <w:r w:rsidRPr="00C63A35">
        <w:rPr>
          <w:rFonts w:ascii="Arial Narrow" w:hAnsi="Arial Narrow" w:cs="Arial Narrow"/>
          <w:sz w:val="24"/>
          <w:szCs w:val="24"/>
        </w:rPr>
        <w:t xml:space="preserve">Green L.(2008) </w:t>
      </w:r>
      <w:r w:rsidRPr="00C63A35">
        <w:rPr>
          <w:rFonts w:ascii="Arial Narrow" w:hAnsi="Arial Narrow" w:cs="Arial Narrow"/>
          <w:i/>
          <w:iCs/>
          <w:sz w:val="24"/>
          <w:szCs w:val="24"/>
        </w:rPr>
        <w:t>Music, informal learning and the school.</w:t>
      </w:r>
      <w:r w:rsidRPr="00C63A35">
        <w:rPr>
          <w:rFonts w:ascii="Arial Narrow" w:hAnsi="Arial Narrow" w:cs="Arial Narrow"/>
          <w:sz w:val="24"/>
          <w:szCs w:val="24"/>
        </w:rPr>
        <w:t xml:space="preserve"> Ashgate. London.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85D0F">
        <w:rPr>
          <w:rFonts w:ascii="Arial Narrow" w:hAnsi="Arial Narrow" w:cs="Arial Narrow"/>
          <w:sz w:val="24"/>
          <w:szCs w:val="24"/>
          <w:lang w:val="es-ES"/>
        </w:rPr>
        <w:t xml:space="preserve">Joyce B. y Weil M.(2002) </w:t>
      </w:r>
      <w:r w:rsidRPr="00A85D0F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Modelos de enseñanza. </w:t>
      </w:r>
      <w:r w:rsidRPr="00A85D0F">
        <w:rPr>
          <w:rFonts w:ascii="Arial Narrow" w:hAnsi="Arial Narrow" w:cs="Arial Narrow"/>
          <w:sz w:val="24"/>
          <w:szCs w:val="24"/>
          <w:lang w:val="es-ES"/>
        </w:rPr>
        <w:t>Madrid, España:</w:t>
      </w:r>
      <w:r w:rsidRPr="00A85D0F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  <w:r w:rsidRPr="00A85D0F">
        <w:rPr>
          <w:rFonts w:ascii="Arial Narrow" w:hAnsi="Arial Narrow" w:cs="Arial Narrow"/>
          <w:sz w:val="24"/>
          <w:szCs w:val="24"/>
          <w:lang w:val="es-ES"/>
        </w:rPr>
        <w:t>Ed. Gedisa.</w:t>
      </w:r>
    </w:p>
    <w:p w:rsidR="009931B7" w:rsidRPr="004219D0" w:rsidRDefault="009931B7" w:rsidP="008246C2">
      <w:pPr>
        <w:tabs>
          <w:tab w:val="left" w:pos="993"/>
        </w:tabs>
        <w:spacing w:before="120" w:line="360" w:lineRule="auto"/>
        <w:ind w:hanging="720"/>
        <w:rPr>
          <w:rFonts w:ascii="Arial Narrow" w:hAnsi="Arial Narrow" w:cs="Arial Narrow"/>
          <w:i/>
          <w:iCs/>
          <w:lang w:val="es-AR"/>
        </w:rPr>
      </w:pPr>
      <w:r w:rsidRPr="004219D0">
        <w:rPr>
          <w:rFonts w:ascii="Arial Narrow" w:hAnsi="Arial Narrow" w:cs="Arial Narrow"/>
          <w:lang w:val="es-AR"/>
        </w:rPr>
        <w:t>Lines, David</w:t>
      </w:r>
      <w:r>
        <w:rPr>
          <w:rFonts w:ascii="Arial Narrow" w:hAnsi="Arial Narrow" w:cs="Arial Narrow"/>
          <w:lang w:val="es-AR"/>
        </w:rPr>
        <w:t xml:space="preserve"> (2009)</w:t>
      </w:r>
      <w:r w:rsidRPr="004219D0">
        <w:rPr>
          <w:rFonts w:ascii="Arial Narrow" w:hAnsi="Arial Narrow" w:cs="Arial Narrow"/>
          <w:lang w:val="es-AR"/>
        </w:rPr>
        <w:t xml:space="preserve">. </w:t>
      </w:r>
      <w:r w:rsidRPr="008E0FF8">
        <w:rPr>
          <w:rFonts w:ascii="Arial Narrow" w:hAnsi="Arial Narrow" w:cs="Arial Narrow"/>
          <w:i/>
          <w:iCs/>
          <w:lang w:val="es-AR"/>
        </w:rPr>
        <w:t>La Educación Musical para el Nuevo Mileni</w:t>
      </w:r>
      <w:r>
        <w:rPr>
          <w:rFonts w:ascii="Arial Narrow" w:hAnsi="Arial Narrow" w:cs="Arial Narrow"/>
          <w:i/>
          <w:iCs/>
          <w:lang w:val="es-AR"/>
        </w:rPr>
        <w:t>o</w:t>
      </w:r>
      <w:r>
        <w:rPr>
          <w:rFonts w:ascii="Arial Narrow" w:hAnsi="Arial Narrow" w:cs="Arial Narrow"/>
          <w:lang w:val="es-AR"/>
        </w:rPr>
        <w:t>.</w:t>
      </w:r>
      <w:r w:rsidRPr="004219D0">
        <w:rPr>
          <w:rFonts w:ascii="Arial Narrow" w:hAnsi="Arial Narrow" w:cs="Arial Narrow"/>
          <w:i/>
          <w:iCs/>
          <w:lang w:val="es-AR"/>
        </w:rPr>
        <w:t xml:space="preserve"> </w:t>
      </w:r>
      <w:r>
        <w:rPr>
          <w:rFonts w:ascii="Arial Narrow" w:hAnsi="Arial Narrow" w:cs="Arial Narrow"/>
          <w:lang w:val="es-AR"/>
        </w:rPr>
        <w:t xml:space="preserve"> Madrid, España. Morata.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Litwin E. (1997)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Las configuraciones didácticas.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Buenos Aires, Argentina: Ed. Paidós.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lastRenderedPageBreak/>
        <w:t xml:space="preserve">------------ (2009) </w:t>
      </w:r>
      <w:r w:rsidRPr="00D85830">
        <w:rPr>
          <w:rFonts w:ascii="Arial Narrow" w:hAnsi="Arial Narrow" w:cs="Arial Narrow"/>
          <w:i/>
          <w:iCs/>
          <w:sz w:val="24"/>
          <w:szCs w:val="24"/>
          <w:lang w:val="es-ES"/>
        </w:rPr>
        <w:t>El oficio de enseñar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. </w:t>
      </w:r>
      <w:r>
        <w:rPr>
          <w:rFonts w:ascii="Arial Narrow" w:hAnsi="Arial Narrow" w:cs="Arial Narrow"/>
          <w:sz w:val="24"/>
          <w:szCs w:val="24"/>
          <w:lang w:val="es-ES"/>
        </w:rPr>
        <w:t>Buenos Aires, Argentina: Ed. Paidós.</w:t>
      </w:r>
    </w:p>
    <w:p w:rsidR="009931B7" w:rsidRPr="00A85D0F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85D0F">
        <w:rPr>
          <w:rFonts w:ascii="Arial Narrow" w:hAnsi="Arial Narrow" w:cs="Arial Narrow"/>
          <w:sz w:val="24"/>
          <w:szCs w:val="24"/>
          <w:lang w:val="es-ES"/>
        </w:rPr>
        <w:t>Ministerio de Educación de la Nación.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(2011) </w:t>
      </w:r>
      <w:r w:rsidRPr="00A85D0F">
        <w:rPr>
          <w:rFonts w:ascii="Arial Narrow" w:hAnsi="Arial Narrow" w:cs="Arial Narrow"/>
          <w:i/>
          <w:iCs/>
          <w:sz w:val="24"/>
          <w:szCs w:val="24"/>
          <w:lang w:val="es-ES"/>
        </w:rPr>
        <w:t>Dando notas. Compartiendo los arreglos del Programa Nacional de orquestas y coros infantiles y juveniles para el bicentenario. Coros. Tomo 1</w:t>
      </w:r>
      <w:r w:rsidRPr="00A85D0F">
        <w:rPr>
          <w:rFonts w:ascii="Arial Narrow" w:hAnsi="Arial Narrow" w:cs="Arial Narrow"/>
          <w:sz w:val="24"/>
          <w:szCs w:val="24"/>
          <w:lang w:val="es-ES"/>
        </w:rPr>
        <w:t>. Buenos Aires, Argentina: Dirección Nacional de Políticas socieducativas</w:t>
      </w:r>
      <w:r>
        <w:rPr>
          <w:rFonts w:ascii="Arial Narrow" w:hAnsi="Arial Narrow" w:cs="Arial Narrow"/>
          <w:sz w:val="24"/>
          <w:szCs w:val="24"/>
          <w:lang w:val="es-ES"/>
        </w:rPr>
        <w:t>.</w:t>
      </w:r>
    </w:p>
    <w:p w:rsidR="009931B7" w:rsidRPr="00A85D0F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-------------------------------------------------------( 2011) </w:t>
      </w:r>
      <w:r w:rsidRPr="00A85D0F">
        <w:rPr>
          <w:rFonts w:ascii="Arial Narrow" w:hAnsi="Arial Narrow" w:cs="Arial Narrow"/>
          <w:i/>
          <w:iCs/>
          <w:sz w:val="24"/>
          <w:szCs w:val="24"/>
          <w:lang w:val="es-ES"/>
        </w:rPr>
        <w:t>Dando notas.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  <w:r w:rsidRPr="00A85D0F">
        <w:rPr>
          <w:rFonts w:ascii="Arial Narrow" w:hAnsi="Arial Narrow" w:cs="Arial Narrow"/>
          <w:i/>
          <w:iCs/>
          <w:sz w:val="24"/>
          <w:szCs w:val="24"/>
          <w:lang w:val="es-ES"/>
        </w:rPr>
        <w:t>Compartiendo los arreglos del Programa Nacional de orquestas y coros infantiles y juven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iles para el bicentenario. Orquestas</w:t>
      </w:r>
      <w:r w:rsidRPr="00A85D0F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. </w:t>
      </w:r>
      <w:r w:rsidRPr="00A85D0F">
        <w:rPr>
          <w:rFonts w:ascii="Arial Narrow" w:hAnsi="Arial Narrow" w:cs="Arial Narrow"/>
          <w:sz w:val="24"/>
          <w:szCs w:val="24"/>
          <w:lang w:val="es-ES"/>
        </w:rPr>
        <w:t>Buenos Aires, Argentina: Dirección Nacional de Políticas socieducativas</w:t>
      </w:r>
      <w:r>
        <w:rPr>
          <w:rFonts w:ascii="Arial Narrow" w:hAnsi="Arial Narrow" w:cs="Arial Narrow"/>
          <w:sz w:val="24"/>
          <w:szCs w:val="24"/>
          <w:lang w:val="es-ES"/>
        </w:rPr>
        <w:t>.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C63A35">
        <w:rPr>
          <w:rFonts w:ascii="Arial Narrow" w:hAnsi="Arial Narrow" w:cs="Arial Narrow"/>
          <w:sz w:val="24"/>
          <w:szCs w:val="24"/>
          <w:lang w:val="es-ES"/>
        </w:rPr>
        <w:t xml:space="preserve">Ministerio de Educación del gobierno de Río Negro (2011) </w:t>
      </w:r>
      <w:r w:rsidRPr="00C63A35">
        <w:rPr>
          <w:rFonts w:ascii="Arial Narrow" w:hAnsi="Arial Narrow" w:cs="Arial Narrow"/>
          <w:i/>
          <w:iCs/>
          <w:sz w:val="24"/>
          <w:szCs w:val="24"/>
          <w:lang w:val="es-ES"/>
        </w:rPr>
        <w:t>Suena Música.</w:t>
      </w:r>
      <w:r w:rsidRPr="00C63A35">
        <w:rPr>
          <w:rFonts w:ascii="Arial Narrow" w:hAnsi="Arial Narrow" w:cs="Arial Narrow"/>
          <w:sz w:val="24"/>
          <w:szCs w:val="24"/>
          <w:lang w:val="es-ES"/>
        </w:rPr>
        <w:t xml:space="preserve"> Río Negro, Argentina: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Pozo J. I. (2014)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Psicología del aprendizaje humano</w:t>
      </w:r>
      <w:r w:rsidRPr="00AD7435">
        <w:rPr>
          <w:rFonts w:ascii="Arial Narrow" w:hAnsi="Arial Narrow" w:cs="Arial Narrow"/>
          <w:sz w:val="24"/>
          <w:szCs w:val="24"/>
          <w:lang w:val="es-ES"/>
        </w:rPr>
        <w:t>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AD7435">
        <w:rPr>
          <w:rFonts w:ascii="Arial Narrow" w:hAnsi="Arial Narrow" w:cs="Arial Narrow"/>
          <w:sz w:val="24"/>
          <w:szCs w:val="24"/>
          <w:lang w:val="es-ES"/>
        </w:rPr>
        <w:t>Madrid, España: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Ed. Morata.</w:t>
      </w:r>
    </w:p>
    <w:p w:rsidR="009931B7" w:rsidRPr="00F74665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Puiggrós, A (2015).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Imperialismo y educación en América Latina. </w:t>
      </w:r>
      <w:r>
        <w:rPr>
          <w:rFonts w:ascii="Arial Narrow" w:hAnsi="Arial Narrow" w:cs="Arial Narrow"/>
          <w:sz w:val="24"/>
          <w:szCs w:val="24"/>
          <w:lang w:val="es-ES"/>
        </w:rPr>
        <w:t>Buenos Aires, Argentina: Colihue.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-------------------(2010) </w:t>
      </w:r>
      <w:r w:rsidRPr="006A3E46">
        <w:rPr>
          <w:rFonts w:ascii="Arial Narrow" w:hAnsi="Arial Narrow" w:cs="Arial Narrow"/>
          <w:i/>
          <w:iCs/>
          <w:sz w:val="24"/>
          <w:szCs w:val="24"/>
          <w:lang w:val="es-ES"/>
        </w:rPr>
        <w:t>De Simón Rodríguez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a Paulo Freire: educación para la integración iberoamericana. </w:t>
      </w:r>
      <w:r>
        <w:rPr>
          <w:rFonts w:ascii="Arial Narrow" w:hAnsi="Arial Narrow" w:cs="Arial Narrow"/>
          <w:sz w:val="24"/>
          <w:szCs w:val="24"/>
          <w:lang w:val="es-ES"/>
        </w:rPr>
        <w:t>Buenos Aires, Argentina: Colihue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Rinesi. E.(2015)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Filosofía (y) política de la universidad.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Buenos Aires, Argentina: Universidad Nacional de General Sarmiento. </w:t>
      </w:r>
    </w:p>
    <w:p w:rsidR="009931B7" w:rsidRPr="006D574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  <w:lang w:val="es-ES"/>
        </w:rPr>
        <w:t>Rodrigo, S</w:t>
      </w:r>
      <w:r>
        <w:rPr>
          <w:rFonts w:ascii="Arial Narrow" w:hAnsi="Arial Narrow" w:cs="Arial Narrow"/>
          <w:sz w:val="24"/>
          <w:szCs w:val="24"/>
          <w:lang w:val="es-ES"/>
        </w:rPr>
        <w:t>F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. </w:t>
      </w:r>
      <w:r w:rsidRPr="00AD7435">
        <w:rPr>
          <w:rFonts w:ascii="Arial Narrow" w:hAnsi="Arial Narrow" w:cs="Arial Narrow"/>
          <w:i/>
          <w:iCs/>
          <w:sz w:val="24"/>
          <w:szCs w:val="24"/>
          <w:lang w:val="es-ES"/>
        </w:rPr>
        <w:t>Principales acercamientos al uso de la música popular actual en la Educación Secundaria</w:t>
      </w:r>
      <w:r w:rsidRPr="006D5744">
        <w:rPr>
          <w:rFonts w:ascii="Arial Narrow" w:hAnsi="Arial Narrow" w:cs="Arial Narrow"/>
          <w:sz w:val="24"/>
          <w:szCs w:val="24"/>
          <w:lang w:val="es-ES"/>
        </w:rPr>
        <w:t xml:space="preserve">. Revista Electrónica de LEEME –Lista Electrónica Europea de Música en la Educación-. </w:t>
      </w:r>
      <w:hyperlink r:id="rId10">
        <w:r w:rsidRPr="006D5744">
          <w:rPr>
            <w:rFonts w:ascii="Arial Narrow" w:hAnsi="Arial Narrow" w:cs="Arial Narrow"/>
            <w:color w:val="1155CC"/>
            <w:sz w:val="24"/>
            <w:szCs w:val="24"/>
            <w:u w:val="single"/>
            <w:lang w:val="es-ES"/>
          </w:rPr>
          <w:t>http://musica.rediris.es</w:t>
        </w:r>
      </w:hyperlink>
      <w:r w:rsidRPr="006D5744">
        <w:rPr>
          <w:rFonts w:ascii="Arial Narrow" w:hAnsi="Arial Narrow" w:cs="Arial Narrow"/>
          <w:sz w:val="24"/>
          <w:szCs w:val="24"/>
          <w:lang w:val="es-ES"/>
        </w:rPr>
        <w:t>..</w:t>
      </w:r>
    </w:p>
    <w:p w:rsidR="009931B7" w:rsidRPr="00A87BF4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Schön D. (1992)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La formación de profesionales reflexivos.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Buenos Aires, Argentina: Ed. Paidós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------------- (1998)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El profesional reflexivo.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Buenos Aires, Argentina: Ed. Paidós.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Sloboda J.(2012)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La mente musical: la psicología cognitiva de la música. Madrid, España: </w:t>
      </w:r>
      <w:r>
        <w:rPr>
          <w:rFonts w:ascii="Arial Narrow" w:hAnsi="Arial Narrow" w:cs="Arial Narrow"/>
          <w:sz w:val="24"/>
          <w:szCs w:val="24"/>
          <w:lang w:val="es-ES"/>
        </w:rPr>
        <w:t>Ed. Mahado</w:t>
      </w:r>
    </w:p>
    <w:p w:rsidR="009931B7" w:rsidRPr="008246C2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color w:val="auto"/>
        </w:rPr>
      </w:pPr>
      <w:r w:rsidRPr="008246C2">
        <w:rPr>
          <w:rFonts w:ascii="Arial Narrow" w:hAnsi="Arial Narrow" w:cs="Arial Narrow"/>
          <w:color w:val="auto"/>
        </w:rPr>
        <w:t xml:space="preserve">Snyders, G. (1978) </w:t>
      </w:r>
      <w:r w:rsidRPr="008246C2">
        <w:rPr>
          <w:rFonts w:ascii="Arial Narrow" w:hAnsi="Arial Narrow" w:cs="Arial Narrow"/>
          <w:i/>
          <w:iCs/>
          <w:color w:val="auto"/>
        </w:rPr>
        <w:t>Escuela, clase y lucha de clases.</w:t>
      </w:r>
      <w:r w:rsidRPr="008246C2">
        <w:rPr>
          <w:rFonts w:ascii="Arial Narrow" w:hAnsi="Arial Narrow" w:cs="Arial Narrow"/>
          <w:color w:val="auto"/>
        </w:rPr>
        <w:t xml:space="preserve"> Madrid, España: Editorial Comunicación..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6D5744">
        <w:rPr>
          <w:rFonts w:ascii="Arial Narrow" w:hAnsi="Arial Narrow" w:cs="Arial Narrow"/>
          <w:sz w:val="24"/>
          <w:szCs w:val="24"/>
        </w:rPr>
        <w:t xml:space="preserve">Stubley, E V. </w:t>
      </w:r>
      <w:r>
        <w:rPr>
          <w:rFonts w:ascii="Arial Narrow" w:hAnsi="Arial Narrow" w:cs="Arial Narrow"/>
          <w:sz w:val="24"/>
          <w:szCs w:val="24"/>
        </w:rPr>
        <w:t xml:space="preserve">(1992) </w:t>
      </w:r>
      <w:r w:rsidRPr="006D5744">
        <w:rPr>
          <w:rFonts w:ascii="Arial Narrow" w:hAnsi="Arial Narrow" w:cs="Arial Narrow"/>
          <w:i/>
          <w:iCs/>
          <w:sz w:val="24"/>
          <w:szCs w:val="24"/>
        </w:rPr>
        <w:t>Handbook of research in Music Teaching and Learning</w:t>
      </w:r>
      <w:r w:rsidRPr="006D5744">
        <w:rPr>
          <w:rFonts w:ascii="Arial Narrow" w:hAnsi="Arial Narrow" w:cs="Arial Narrow"/>
          <w:sz w:val="24"/>
          <w:szCs w:val="24"/>
        </w:rPr>
        <w:t xml:space="preserve">. </w:t>
      </w:r>
      <w:r w:rsidRPr="00AD436B">
        <w:rPr>
          <w:rFonts w:ascii="Arial Narrow" w:hAnsi="Arial Narrow" w:cs="Arial Narrow"/>
          <w:sz w:val="24"/>
          <w:szCs w:val="24"/>
          <w:lang w:val="es-ES"/>
        </w:rPr>
        <w:t>Reston: MENC – Shirmer B</w:t>
      </w:r>
      <w:r>
        <w:rPr>
          <w:rFonts w:ascii="Arial Narrow" w:hAnsi="Arial Narrow" w:cs="Arial Narrow"/>
          <w:sz w:val="24"/>
          <w:szCs w:val="24"/>
          <w:lang w:val="es-ES"/>
        </w:rPr>
        <w:t>ooks. En R. Colwell (ed.)</w:t>
      </w:r>
    </w:p>
    <w:p w:rsidR="009931B7" w:rsidRDefault="009931B7" w:rsidP="008246C2">
      <w:pPr>
        <w:pStyle w:val="Normal1"/>
        <w:spacing w:before="120" w:line="360" w:lineRule="auto"/>
        <w:ind w:hanging="7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Tenti Fanfani E. (2013) </w:t>
      </w:r>
      <w:r>
        <w:rPr>
          <w:rFonts w:ascii="Arial Narrow" w:hAnsi="Arial Narrow" w:cs="Arial Narrow"/>
          <w:i/>
          <w:iCs/>
          <w:sz w:val="24"/>
          <w:szCs w:val="24"/>
          <w:lang w:val="es-ES"/>
        </w:rPr>
        <w:t>Sociología de la educación.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Bernal, Argentina: Universidad Nacional de Quilmes.</w:t>
      </w:r>
    </w:p>
    <w:p w:rsidR="009931B7" w:rsidRPr="00AD748A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AR"/>
        </w:rPr>
      </w:pPr>
      <w:r w:rsidRPr="00AD748A">
        <w:rPr>
          <w:rFonts w:ascii="Arial Narrow" w:hAnsi="Arial Narrow" w:cs="Arial Narrow"/>
          <w:b/>
          <w:bCs/>
          <w:sz w:val="24"/>
          <w:szCs w:val="24"/>
          <w:lang w:val="es-AR"/>
        </w:rPr>
        <w:t>Normativa: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Ley de Creación del Instituto Nacional de la Música Nº 26.801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D748A">
        <w:rPr>
          <w:rFonts w:ascii="Arial Narrow" w:hAnsi="Arial Narrow" w:cs="Arial Narrow"/>
          <w:sz w:val="24"/>
          <w:szCs w:val="24"/>
          <w:lang w:val="es-AR"/>
        </w:rPr>
        <w:lastRenderedPageBreak/>
        <w:t>Ley de E</w:t>
      </w:r>
      <w:r>
        <w:rPr>
          <w:rFonts w:ascii="Arial Narrow" w:hAnsi="Arial Narrow" w:cs="Arial Narrow"/>
          <w:sz w:val="24"/>
          <w:szCs w:val="24"/>
          <w:lang w:val="es-ES"/>
        </w:rPr>
        <w:t>ducación Nacional Nº 26.2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06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Ley de Servicios de Comunicación Audiovisual Nº 26.522</w:t>
      </w:r>
    </w:p>
    <w:p w:rsidR="009931B7" w:rsidRPr="006959DD" w:rsidRDefault="009931B7" w:rsidP="00457222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Ley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Nacional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de 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la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Música</w:t>
      </w:r>
      <w:r>
        <w:rPr>
          <w:rFonts w:ascii="Arial Narrow" w:hAnsi="Arial Narrow" w:cs="Arial Narrow"/>
          <w:sz w:val="24"/>
          <w:szCs w:val="24"/>
          <w:lang w:val="es-ES"/>
        </w:rPr>
        <w:t xml:space="preserve"> Nº 26.801 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Consejo Federal de Educación.</w:t>
      </w:r>
      <w:r w:rsidRPr="00AF0F20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>Ministerio de Educación de la Nación Argentina: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 w:cs="Arial Narrow"/>
          <w:sz w:val="24"/>
          <w:szCs w:val="24"/>
          <w:lang w:val="es-ES"/>
        </w:rPr>
        <w:t xml:space="preserve">           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ab/>
      </w:r>
      <w:r>
        <w:rPr>
          <w:rFonts w:ascii="Arial Narrow" w:hAnsi="Arial Narrow" w:cs="Arial Narrow"/>
          <w:sz w:val="24"/>
          <w:szCs w:val="24"/>
          <w:lang w:val="es-ES"/>
        </w:rPr>
        <w:tab/>
      </w:r>
      <w:r w:rsidRPr="00AF0F20">
        <w:rPr>
          <w:rFonts w:ascii="Arial Narrow" w:hAnsi="Arial Narrow" w:cs="Arial Narrow"/>
          <w:sz w:val="24"/>
          <w:szCs w:val="24"/>
          <w:lang w:val="es-ES"/>
        </w:rPr>
        <w:t>Resolución Nº 111/11 y anexo.</w:t>
      </w:r>
    </w:p>
    <w:p w:rsidR="009931B7" w:rsidRPr="00AF0F20" w:rsidRDefault="009931B7" w:rsidP="000538AC">
      <w:pPr>
        <w:pStyle w:val="Normal1"/>
        <w:spacing w:before="120"/>
        <w:ind w:left="70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ab/>
        <w:t>Resolución Nº 120/11 y anexo.</w:t>
      </w:r>
    </w:p>
    <w:p w:rsidR="009931B7" w:rsidRPr="00AF0F20" w:rsidRDefault="009931B7" w:rsidP="000538AC">
      <w:pPr>
        <w:pStyle w:val="Normal1"/>
        <w:spacing w:before="120"/>
        <w:ind w:left="70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ab/>
        <w:t>Resolución Nº 179/12 y anexo</w:t>
      </w:r>
    </w:p>
    <w:p w:rsidR="009931B7" w:rsidRPr="00AF0F20" w:rsidRDefault="009931B7" w:rsidP="000538AC">
      <w:pPr>
        <w:pStyle w:val="Normal1"/>
        <w:spacing w:before="120"/>
        <w:ind w:left="70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ab/>
        <w:t>Resolución Nº 188/12 y anexo.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>Sitios web: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highlight w:val="white"/>
          <w:lang w:val="es-ES"/>
        </w:rPr>
        <w:t>Dirección Nacional de Políticas Socioeducativas. Ministerio de Educación de la Nación. Programa de Orquestas y Coros Infantiles y Juveniles para el Bicentenario:</w:t>
      </w:r>
    </w:p>
    <w:p w:rsidR="009931B7" w:rsidRPr="00AF0F20" w:rsidRDefault="008D532B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hyperlink r:id="rId11">
        <w:r w:rsidR="009931B7" w:rsidRPr="00AF0F20">
          <w:rPr>
            <w:rFonts w:ascii="Arial Narrow" w:hAnsi="Arial Narrow" w:cs="Arial Narrow"/>
            <w:color w:val="1155CC"/>
            <w:sz w:val="24"/>
            <w:szCs w:val="24"/>
            <w:u w:val="single"/>
            <w:lang w:val="es-ES"/>
          </w:rPr>
          <w:t>http://portales.educacion.gov.ar/dnps/programa-nacional-de-orquestas-y-coros-para-el-bicentenario/</w:t>
        </w:r>
      </w:hyperlink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Secretaría de Cultura de la Nación Argentina:</w:t>
      </w:r>
      <w:hyperlink r:id="rId12">
        <w:r w:rsidRPr="00AF0F20">
          <w:rPr>
            <w:rFonts w:ascii="Arial Narrow" w:hAnsi="Arial Narrow" w:cs="Arial Narrow"/>
            <w:sz w:val="24"/>
            <w:szCs w:val="24"/>
            <w:lang w:val="es-ES"/>
          </w:rPr>
          <w:t xml:space="preserve"> </w:t>
        </w:r>
      </w:hyperlink>
      <w:hyperlink r:id="rId13">
        <w:r w:rsidRPr="00AF0F20">
          <w:rPr>
            <w:rFonts w:ascii="Arial Narrow" w:hAnsi="Arial Narrow" w:cs="Arial Narrow"/>
            <w:color w:val="1155CC"/>
            <w:sz w:val="24"/>
            <w:szCs w:val="24"/>
            <w:u w:val="single"/>
            <w:lang w:val="es-ES"/>
          </w:rPr>
          <w:t>www.cultura.gob.ar</w:t>
        </w:r>
      </w:hyperlink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Organización de Estados Iberoamericanos:</w:t>
      </w:r>
      <w:hyperlink r:id="rId14">
        <w:r w:rsidRPr="00AF0F20">
          <w:rPr>
            <w:rFonts w:ascii="Arial Narrow" w:hAnsi="Arial Narrow" w:cs="Arial Narrow"/>
            <w:sz w:val="24"/>
            <w:szCs w:val="24"/>
            <w:lang w:val="es-ES"/>
          </w:rPr>
          <w:t xml:space="preserve"> </w:t>
        </w:r>
      </w:hyperlink>
      <w:hyperlink r:id="rId15">
        <w:r w:rsidRPr="00AF0F20">
          <w:rPr>
            <w:rFonts w:ascii="Arial Narrow" w:hAnsi="Arial Narrow" w:cs="Arial Narrow"/>
            <w:color w:val="1155CC"/>
            <w:sz w:val="24"/>
            <w:szCs w:val="24"/>
            <w:u w:val="single"/>
            <w:lang w:val="es-ES"/>
          </w:rPr>
          <w:t>www.oei.org.ar</w:t>
        </w:r>
      </w:hyperlink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>Organización de las Naciones Unidas para la educación, la ciencia y la cultura:</w:t>
      </w:r>
      <w:hyperlink r:id="rId16">
        <w:r w:rsidRPr="00AF0F20">
          <w:rPr>
            <w:rFonts w:ascii="Arial Narrow" w:hAnsi="Arial Narrow" w:cs="Arial Narrow"/>
            <w:sz w:val="24"/>
            <w:szCs w:val="24"/>
            <w:lang w:val="es-ES"/>
          </w:rPr>
          <w:t xml:space="preserve"> </w:t>
        </w:r>
      </w:hyperlink>
      <w:hyperlink r:id="rId17">
        <w:r w:rsidRPr="00AF0F20">
          <w:rPr>
            <w:rFonts w:ascii="Arial Narrow" w:hAnsi="Arial Narrow" w:cs="Arial Narrow"/>
            <w:color w:val="1155CC"/>
            <w:sz w:val="24"/>
            <w:szCs w:val="24"/>
            <w:u w:val="single"/>
            <w:lang w:val="es-ES"/>
          </w:rPr>
          <w:t>www.unesco.org</w:t>
        </w:r>
      </w:hyperlink>
    </w:p>
    <w:p w:rsidR="009931B7" w:rsidRPr="00612572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b/>
          <w:bCs/>
          <w:sz w:val="24"/>
          <w:szCs w:val="24"/>
          <w:lang w:val="es-AR"/>
        </w:rPr>
      </w:pP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 xml:space="preserve"> </w:t>
      </w:r>
      <w:r w:rsidRPr="00612572">
        <w:rPr>
          <w:rFonts w:ascii="Arial Narrow" w:hAnsi="Arial Narrow" w:cs="Arial Narrow"/>
          <w:b/>
          <w:bCs/>
          <w:sz w:val="24"/>
          <w:szCs w:val="24"/>
          <w:lang w:val="es-AR"/>
        </w:rPr>
        <w:t>Revistas de Educación Musical</w:t>
      </w:r>
    </w:p>
    <w:p w:rsidR="009931B7" w:rsidRPr="00612572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>
        <w:rPr>
          <w:rFonts w:ascii="Arial Narrow" w:hAnsi="Arial Narrow" w:cs="Arial Narrow"/>
          <w:lang w:val="es-AR"/>
        </w:rPr>
        <w:t>Revista electrónica complutense de</w:t>
      </w:r>
      <w:r w:rsidRPr="00612572">
        <w:rPr>
          <w:rFonts w:ascii="Arial Narrow" w:hAnsi="Arial Narrow" w:cs="Arial Narrow"/>
          <w:lang w:val="es-AR"/>
        </w:rPr>
        <w:t xml:space="preserve"> Investigación en Educación Musical</w:t>
      </w:r>
    </w:p>
    <w:p w:rsidR="009931B7" w:rsidRPr="00612572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 w:rsidRPr="00612572">
        <w:rPr>
          <w:rFonts w:ascii="Arial Narrow" w:hAnsi="Arial Narrow" w:cs="Arial Narrow"/>
          <w:lang w:val="es-AR"/>
        </w:rPr>
        <w:t>Music Education Reserch</w:t>
      </w:r>
    </w:p>
    <w:p w:rsidR="009931B7" w:rsidRPr="00612572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 w:rsidRPr="00612572">
        <w:rPr>
          <w:rFonts w:ascii="Arial Narrow" w:hAnsi="Arial Narrow" w:cs="Arial Narrow"/>
          <w:lang w:val="es-AR"/>
        </w:rPr>
        <w:t>Revista Internacional de Educación Musical (RIEM)</w:t>
      </w:r>
    </w:p>
    <w:p w:rsidR="009931B7" w:rsidRPr="00612572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 w:rsidRPr="00612572">
        <w:rPr>
          <w:rFonts w:ascii="Arial Narrow" w:hAnsi="Arial Narrow" w:cs="Arial Narrow"/>
          <w:lang w:val="es-AR"/>
        </w:rPr>
        <w:t>Revista LEEME</w:t>
      </w:r>
    </w:p>
    <w:p w:rsidR="009931B7" w:rsidRPr="00612572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 w:rsidRPr="00612572">
        <w:rPr>
          <w:rFonts w:ascii="Arial Narrow" w:hAnsi="Arial Narrow" w:cs="Arial Narrow"/>
          <w:lang w:val="es-AR"/>
        </w:rPr>
        <w:t>International  Journal of Music Education</w:t>
      </w:r>
    </w:p>
    <w:p w:rsidR="009931B7" w:rsidRPr="00612572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 w:rsidRPr="00612572">
        <w:rPr>
          <w:rFonts w:ascii="Arial Narrow" w:hAnsi="Arial Narrow" w:cs="Arial Narrow"/>
          <w:lang w:val="es-AR"/>
        </w:rPr>
        <w:t>Revista ABEM</w:t>
      </w:r>
    </w:p>
    <w:p w:rsidR="009931B7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 w:rsidRPr="00612572">
        <w:rPr>
          <w:rFonts w:ascii="Arial Narrow" w:hAnsi="Arial Narrow" w:cs="Arial Narrow"/>
          <w:lang w:val="es-AR"/>
        </w:rPr>
        <w:t>Profesorado – Revista de Currículum y Formación del Profesorado.</w:t>
      </w:r>
    </w:p>
    <w:p w:rsidR="009931B7" w:rsidRDefault="009931B7" w:rsidP="000538AC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</w:rPr>
      </w:pPr>
      <w:r w:rsidRPr="00EE495F">
        <w:rPr>
          <w:rFonts w:ascii="Arial Narrow" w:hAnsi="Arial Narrow" w:cs="Arial Narrow"/>
        </w:rPr>
        <w:t>Action, criticism,</w:t>
      </w:r>
      <w:r>
        <w:rPr>
          <w:rFonts w:ascii="Arial Narrow" w:hAnsi="Arial Narrow" w:cs="Arial Narrow"/>
        </w:rPr>
        <w:t xml:space="preserve"> </w:t>
      </w:r>
      <w:r w:rsidRPr="00EE495F">
        <w:rPr>
          <w:rFonts w:ascii="Arial Narrow" w:hAnsi="Arial Narrow" w:cs="Arial Narrow"/>
        </w:rPr>
        <w:t xml:space="preserve">&amp; theory for music education. </w:t>
      </w:r>
      <w:r>
        <w:rPr>
          <w:rFonts w:ascii="Arial Narrow" w:hAnsi="Arial Narrow" w:cs="Arial Narrow"/>
        </w:rPr>
        <w:t>Mayday group.</w:t>
      </w:r>
    </w:p>
    <w:p w:rsidR="009931B7" w:rsidRPr="00CA11DF" w:rsidRDefault="009931B7" w:rsidP="00CA11DF">
      <w:pPr>
        <w:pStyle w:val="Normal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lang w:val="es-AR"/>
        </w:rPr>
      </w:pPr>
      <w:r w:rsidRPr="008E0FF8">
        <w:rPr>
          <w:rFonts w:ascii="Arial Narrow" w:hAnsi="Arial Narrow" w:cs="Arial Narrow"/>
          <w:lang w:val="es-AR"/>
        </w:rPr>
        <w:t xml:space="preserve">Revista Foro de Educación Musical, Arte y Pedagogía. 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b/>
          <w:bCs/>
          <w:sz w:val="24"/>
          <w:szCs w:val="24"/>
          <w:lang w:val="es-ES"/>
        </w:rPr>
        <w:t>Material audiovisual</w:t>
      </w:r>
    </w:p>
    <w:p w:rsidR="009931B7" w:rsidRPr="00AF0F2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ES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Documental </w:t>
      </w:r>
      <w:r w:rsidRPr="00AF0F20">
        <w:rPr>
          <w:rFonts w:ascii="Arial Narrow" w:hAnsi="Arial Narrow" w:cs="Arial Narrow"/>
          <w:i/>
          <w:iCs/>
          <w:sz w:val="24"/>
          <w:szCs w:val="24"/>
          <w:lang w:val="es-ES"/>
        </w:rPr>
        <w:t>El milagro de Candeal.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 Fernando Trueba. España. 2004.</w:t>
      </w:r>
    </w:p>
    <w:p w:rsidR="009931B7" w:rsidRPr="004219D0" w:rsidRDefault="009931B7" w:rsidP="000538AC">
      <w:pPr>
        <w:pStyle w:val="Normal1"/>
        <w:spacing w:before="120"/>
        <w:jc w:val="both"/>
        <w:rPr>
          <w:rFonts w:ascii="Arial Narrow" w:hAnsi="Arial Narrow" w:cs="Arial Narrow"/>
          <w:sz w:val="24"/>
          <w:szCs w:val="24"/>
          <w:lang w:val="es-AR"/>
        </w:rPr>
      </w:pP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Película </w:t>
      </w:r>
      <w:r w:rsidRPr="00AF0F20">
        <w:rPr>
          <w:rFonts w:ascii="Arial Narrow" w:hAnsi="Arial Narrow" w:cs="Arial Narrow"/>
          <w:i/>
          <w:iCs/>
          <w:sz w:val="24"/>
          <w:szCs w:val="24"/>
          <w:lang w:val="es-ES"/>
        </w:rPr>
        <w:t xml:space="preserve">El visitante: </w:t>
      </w:r>
      <w:r w:rsidRPr="00AF0F20">
        <w:rPr>
          <w:rFonts w:ascii="Arial Narrow" w:hAnsi="Arial Narrow" w:cs="Arial Narrow"/>
          <w:sz w:val="24"/>
          <w:szCs w:val="24"/>
          <w:lang w:val="es-ES"/>
        </w:rPr>
        <w:t xml:space="preserve">Thomas McCarthy. </w:t>
      </w:r>
      <w:r w:rsidRPr="004219D0">
        <w:rPr>
          <w:rFonts w:ascii="Arial Narrow" w:hAnsi="Arial Narrow" w:cs="Arial Narrow"/>
          <w:sz w:val="24"/>
          <w:szCs w:val="24"/>
          <w:lang w:val="es-AR"/>
        </w:rPr>
        <w:t>Estados Unidos. 2008.</w:t>
      </w:r>
    </w:p>
    <w:sectPr w:rsidR="009931B7" w:rsidRPr="004219D0" w:rsidSect="00375940">
      <w:headerReference w:type="default" r:id="rId18"/>
      <w:footerReference w:type="default" r:id="rId19"/>
      <w:pgSz w:w="12240" w:h="15840"/>
      <w:pgMar w:top="170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2B" w:rsidRDefault="008D532B">
      <w:r>
        <w:separator/>
      </w:r>
    </w:p>
  </w:endnote>
  <w:endnote w:type="continuationSeparator" w:id="0">
    <w:p w:rsidR="008D532B" w:rsidRDefault="008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B7" w:rsidRDefault="009931B7">
    <w:pPr>
      <w:pStyle w:val="Piedepgina"/>
      <w:jc w:val="right"/>
      <w:rPr>
        <w:sz w:val="18"/>
        <w:szCs w:val="18"/>
      </w:rPr>
    </w:pPr>
  </w:p>
  <w:p w:rsidR="009931B7" w:rsidRPr="004677B9" w:rsidRDefault="009931B7">
    <w:pPr>
      <w:pStyle w:val="Piedepgina"/>
      <w:jc w:val="right"/>
      <w:rPr>
        <w:sz w:val="18"/>
        <w:szCs w:val="18"/>
      </w:rPr>
    </w:pPr>
  </w:p>
  <w:p w:rsidR="009931B7" w:rsidRPr="002B0C04" w:rsidRDefault="00CD2864">
    <w:pPr>
      <w:pStyle w:val="Piedepgina"/>
      <w:jc w:val="right"/>
      <w:rPr>
        <w:sz w:val="18"/>
        <w:szCs w:val="18"/>
      </w:rPr>
    </w:pPr>
    <w:r w:rsidRPr="002B0C04">
      <w:rPr>
        <w:sz w:val="18"/>
        <w:szCs w:val="18"/>
      </w:rPr>
      <w:fldChar w:fldCharType="begin"/>
    </w:r>
    <w:r w:rsidR="009931B7" w:rsidRPr="002B0C04">
      <w:rPr>
        <w:sz w:val="18"/>
        <w:szCs w:val="18"/>
      </w:rPr>
      <w:instrText xml:space="preserve"> PAGE   \* MERGEFORMAT </w:instrText>
    </w:r>
    <w:r w:rsidRPr="002B0C04">
      <w:rPr>
        <w:sz w:val="18"/>
        <w:szCs w:val="18"/>
      </w:rPr>
      <w:fldChar w:fldCharType="separate"/>
    </w:r>
    <w:r w:rsidR="00CB55AF">
      <w:rPr>
        <w:noProof/>
        <w:sz w:val="18"/>
        <w:szCs w:val="18"/>
      </w:rPr>
      <w:t>1</w:t>
    </w:r>
    <w:r w:rsidRPr="002B0C04">
      <w:rPr>
        <w:sz w:val="18"/>
        <w:szCs w:val="18"/>
      </w:rPr>
      <w:fldChar w:fldCharType="end"/>
    </w:r>
  </w:p>
  <w:p w:rsidR="009931B7" w:rsidRPr="00CF39B6" w:rsidRDefault="009931B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2B" w:rsidRDefault="008D532B">
      <w:r>
        <w:separator/>
      </w:r>
    </w:p>
  </w:footnote>
  <w:footnote w:type="continuationSeparator" w:id="0">
    <w:p w:rsidR="008D532B" w:rsidRDefault="008D532B">
      <w:r>
        <w:continuationSeparator/>
      </w:r>
    </w:p>
  </w:footnote>
  <w:footnote w:id="1">
    <w:p w:rsidR="00E222FD" w:rsidRPr="00D25AC0" w:rsidRDefault="00E222FD" w:rsidP="00E222FD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D25AC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25AC0">
        <w:rPr>
          <w:rFonts w:asciiTheme="minorHAnsi" w:hAnsiTheme="minorHAnsi" w:cstheme="minorHAnsi"/>
          <w:sz w:val="18"/>
          <w:szCs w:val="18"/>
        </w:rPr>
        <w:t xml:space="preserve"> 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Debido a las circunstancias excepcionales relacionadas con la pandemia del Covid </w:t>
      </w:r>
      <w:r>
        <w:rPr>
          <w:rFonts w:asciiTheme="minorHAnsi" w:hAnsiTheme="minorHAnsi" w:cstheme="minorHAnsi"/>
          <w:sz w:val="18"/>
          <w:szCs w:val="18"/>
          <w:lang w:val="es-ES"/>
        </w:rPr>
        <w:t>–</w:t>
      </w:r>
      <w:r w:rsidRPr="00D25AC0">
        <w:rPr>
          <w:rFonts w:asciiTheme="minorHAnsi" w:hAnsiTheme="minorHAnsi" w:cstheme="minorHAnsi"/>
          <w:sz w:val="18"/>
          <w:szCs w:val="18"/>
          <w:lang w:val="es-ES"/>
        </w:rPr>
        <w:t xml:space="preserve"> 19</w:t>
      </w:r>
      <w:r>
        <w:rPr>
          <w:rFonts w:asciiTheme="minorHAnsi" w:hAnsiTheme="minorHAnsi" w:cstheme="minorHAnsi"/>
          <w:sz w:val="18"/>
          <w:szCs w:val="18"/>
          <w:lang w:val="es-ES"/>
        </w:rPr>
        <w:t>, desde el martes 17 de marzo se implementan estrategias de educación a distancia  - modalidad transitoria – hasta que las autoridades, reglamentaciones nacionales, de la UNLP y de la FDA lo dispongan.</w:t>
      </w:r>
    </w:p>
  </w:footnote>
  <w:footnote w:id="2">
    <w:p w:rsidR="00E222FD" w:rsidRPr="002C6E1F" w:rsidRDefault="00E222FD" w:rsidP="00E222FD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2C6E1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C6E1F">
        <w:rPr>
          <w:rFonts w:asciiTheme="minorHAnsi" w:hAnsiTheme="minorHAnsi" w:cstheme="minorHAnsi"/>
          <w:sz w:val="18"/>
          <w:szCs w:val="18"/>
        </w:rPr>
        <w:t xml:space="preserve"> </w:t>
      </w:r>
      <w:r w:rsidRPr="002C6E1F">
        <w:rPr>
          <w:rFonts w:asciiTheme="minorHAnsi" w:hAnsiTheme="minorHAnsi" w:cstheme="minorHAnsi"/>
          <w:sz w:val="18"/>
          <w:szCs w:val="18"/>
          <w:lang w:val="es-ES"/>
        </w:rPr>
        <w:t>“Experiencia</w:t>
      </w:r>
      <w:r>
        <w:rPr>
          <w:rFonts w:asciiTheme="minorHAnsi" w:hAnsiTheme="minorHAnsi" w:cstheme="minorHAnsi"/>
          <w:sz w:val="18"/>
          <w:szCs w:val="18"/>
          <w:lang w:val="es-ES"/>
        </w:rPr>
        <w:t>s</w:t>
      </w:r>
      <w:r w:rsidRPr="002C6E1F">
        <w:rPr>
          <w:rFonts w:asciiTheme="minorHAnsi" w:hAnsiTheme="minorHAnsi" w:cstheme="minorHAnsi"/>
          <w:sz w:val="18"/>
          <w:szCs w:val="18"/>
          <w:lang w:val="es-ES"/>
        </w:rPr>
        <w:t xml:space="preserve"> docentes”: con el término se designan las acciones que los estudiantes realizarán con relación a la actuación docente: observaciones, intervenciones y prácticas docentes. M.C. Davini (2016)</w:t>
      </w:r>
      <w:r>
        <w:rPr>
          <w:rFonts w:asciiTheme="minorHAnsi" w:hAnsiTheme="minorHAnsi" w:cstheme="minorHAnsi"/>
          <w:sz w:val="18"/>
          <w:szCs w:val="18"/>
          <w:lang w:val="es-ES"/>
        </w:rPr>
        <w:t>.</w:t>
      </w:r>
    </w:p>
  </w:footnote>
  <w:footnote w:id="3">
    <w:p w:rsidR="00E222FD" w:rsidRPr="00D06B1F" w:rsidRDefault="00E222FD" w:rsidP="00E222FD">
      <w:pPr>
        <w:pStyle w:val="Textonotapie"/>
        <w:rPr>
          <w:rFonts w:asciiTheme="minorHAnsi" w:hAnsiTheme="minorHAnsi" w:cstheme="minorHAnsi"/>
          <w:sz w:val="18"/>
          <w:szCs w:val="18"/>
          <w:lang w:val="es-ES_tradnl"/>
        </w:rPr>
      </w:pPr>
      <w:r w:rsidRPr="00D06B1F">
        <w:rPr>
          <w:rStyle w:val="Smbolodenotaalpie"/>
          <w:rFonts w:asciiTheme="minorHAnsi" w:hAnsiTheme="minorHAnsi" w:cstheme="minorHAnsi"/>
          <w:sz w:val="18"/>
          <w:szCs w:val="18"/>
        </w:rPr>
        <w:footnoteRef/>
      </w:r>
      <w:r w:rsidRPr="00D06B1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s-ES_tradnl"/>
        </w:rPr>
        <w:t>A</w:t>
      </w:r>
      <w:r w:rsidRPr="00D06B1F">
        <w:rPr>
          <w:rFonts w:asciiTheme="minorHAnsi" w:hAnsiTheme="minorHAnsi" w:cstheme="minorHAnsi"/>
          <w:sz w:val="18"/>
          <w:szCs w:val="18"/>
          <w:lang w:val="es-ES_tradnl"/>
        </w:rPr>
        <w:t xml:space="preserve"> acordar según fechas posibles aportadas por las autoridades que correspondan de acuerdo a instituciones sedes de las experiencias docentes.</w:t>
      </w:r>
    </w:p>
  </w:footnote>
  <w:footnote w:id="4">
    <w:p w:rsidR="00E222FD" w:rsidRPr="00D25AC0" w:rsidRDefault="00E222FD" w:rsidP="00E222FD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D25AC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25AC0">
        <w:rPr>
          <w:rFonts w:asciiTheme="minorHAnsi" w:hAnsiTheme="minorHAnsi" w:cstheme="minorHAnsi"/>
          <w:sz w:val="18"/>
          <w:szCs w:val="18"/>
        </w:rPr>
        <w:t xml:space="preserve"> </w:t>
      </w:r>
      <w:r w:rsidR="007F014B">
        <w:rPr>
          <w:rFonts w:asciiTheme="minorHAnsi" w:hAnsiTheme="minorHAnsi" w:cstheme="minorHAnsi"/>
          <w:sz w:val="18"/>
          <w:szCs w:val="18"/>
          <w:lang w:val="es-ES"/>
        </w:rPr>
        <w:t>Idem 1.</w:t>
      </w:r>
    </w:p>
  </w:footnote>
  <w:footnote w:id="5">
    <w:p w:rsidR="009931B7" w:rsidRPr="009D1EF4" w:rsidRDefault="009931B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9D1EF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9D1EF4">
        <w:rPr>
          <w:rFonts w:asciiTheme="minorHAnsi" w:hAnsiTheme="minorHAnsi" w:cstheme="minorHAnsi"/>
          <w:sz w:val="18"/>
          <w:szCs w:val="18"/>
        </w:rPr>
        <w:t xml:space="preserve"> </w:t>
      </w:r>
      <w:r w:rsidR="00EB7976" w:rsidRPr="009D1EF4">
        <w:rPr>
          <w:rFonts w:asciiTheme="minorHAnsi" w:hAnsiTheme="minorHAnsi" w:cstheme="minorHAnsi"/>
          <w:sz w:val="18"/>
          <w:szCs w:val="18"/>
        </w:rPr>
        <w:t>“</w:t>
      </w:r>
      <w:r w:rsidRPr="009D1EF4">
        <w:rPr>
          <w:rFonts w:asciiTheme="minorHAnsi" w:hAnsiTheme="minorHAnsi" w:cstheme="minorHAnsi"/>
          <w:sz w:val="18"/>
          <w:szCs w:val="18"/>
        </w:rPr>
        <w:t>Grados de formalización</w:t>
      </w:r>
      <w:r w:rsidR="00EB7976" w:rsidRPr="009D1EF4">
        <w:rPr>
          <w:rFonts w:asciiTheme="minorHAnsi" w:hAnsiTheme="minorHAnsi" w:cstheme="minorHAnsi"/>
          <w:sz w:val="18"/>
          <w:szCs w:val="18"/>
        </w:rPr>
        <w:t>”</w:t>
      </w:r>
      <w:r w:rsidRPr="009D1EF4">
        <w:rPr>
          <w:rFonts w:asciiTheme="minorHAnsi" w:hAnsiTheme="minorHAnsi" w:cstheme="minorHAnsi"/>
          <w:sz w:val="18"/>
          <w:szCs w:val="18"/>
        </w:rPr>
        <w:t xml:space="preserve"> en el sentido de la revisión de los conceptos Formal y no Forma</w:t>
      </w:r>
      <w:r w:rsidR="00C41D2F" w:rsidRPr="009D1EF4">
        <w:rPr>
          <w:rFonts w:asciiTheme="minorHAnsi" w:hAnsiTheme="minorHAnsi" w:cstheme="minorHAnsi"/>
          <w:sz w:val="18"/>
          <w:szCs w:val="18"/>
        </w:rPr>
        <w:t>l. María Teresa Sirvent y otros</w:t>
      </w:r>
      <w:r w:rsidRPr="009D1EF4">
        <w:rPr>
          <w:rFonts w:asciiTheme="minorHAnsi" w:hAnsiTheme="minorHAnsi" w:cstheme="minorHAnsi"/>
          <w:sz w:val="18"/>
          <w:szCs w:val="18"/>
        </w:rPr>
        <w:t xml:space="preserve"> </w:t>
      </w:r>
      <w:r w:rsidR="00C41D2F" w:rsidRPr="009D1EF4">
        <w:rPr>
          <w:rFonts w:asciiTheme="minorHAnsi" w:hAnsiTheme="minorHAnsi" w:cstheme="minorHAnsi"/>
          <w:sz w:val="18"/>
          <w:szCs w:val="18"/>
        </w:rPr>
        <w:t>(</w:t>
      </w:r>
      <w:r w:rsidRPr="009D1EF4">
        <w:rPr>
          <w:rFonts w:asciiTheme="minorHAnsi" w:hAnsiTheme="minorHAnsi" w:cstheme="minorHAnsi"/>
          <w:sz w:val="18"/>
          <w:szCs w:val="18"/>
        </w:rPr>
        <w:t>2006</w:t>
      </w:r>
      <w:r w:rsidR="00C41D2F" w:rsidRPr="009D1EF4">
        <w:rPr>
          <w:rFonts w:asciiTheme="minorHAnsi" w:hAnsiTheme="minorHAnsi" w:cstheme="minorHAnsi"/>
          <w:sz w:val="18"/>
          <w:szCs w:val="18"/>
        </w:rPr>
        <w:t>)</w:t>
      </w:r>
      <w:r w:rsidRPr="009D1EF4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9931B7" w:rsidRPr="009D1EF4" w:rsidRDefault="009931B7">
      <w:pPr>
        <w:pStyle w:val="Textonotapie"/>
        <w:rPr>
          <w:rFonts w:asciiTheme="minorHAnsi" w:hAnsiTheme="minorHAnsi" w:cstheme="minorHAnsi"/>
        </w:rPr>
      </w:pPr>
      <w:r w:rsidRPr="009D1EF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9D1EF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9D1EF4">
        <w:rPr>
          <w:rFonts w:asciiTheme="minorHAnsi" w:hAnsiTheme="minorHAnsi" w:cstheme="minorHAnsi"/>
          <w:sz w:val="18"/>
          <w:szCs w:val="18"/>
        </w:rPr>
        <w:t>Plan de Estudio del Profesorado de Música Popular. 2009. Facultad de Bellas Artes. UNLP.</w:t>
      </w:r>
      <w:r w:rsidRPr="009D1EF4">
        <w:rPr>
          <w:rFonts w:asciiTheme="minorHAnsi" w:hAnsiTheme="minorHAnsi" w:cstheme="minorHAnsi"/>
        </w:rPr>
        <w:t xml:space="preserve"> </w:t>
      </w:r>
    </w:p>
  </w:footnote>
  <w:footnote w:id="7">
    <w:p w:rsidR="001A0D86" w:rsidRPr="009D1EF4" w:rsidRDefault="001A0D86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9D1EF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9D1EF4">
        <w:rPr>
          <w:rFonts w:asciiTheme="minorHAnsi" w:hAnsiTheme="minorHAnsi" w:cstheme="minorHAnsi"/>
          <w:sz w:val="18"/>
          <w:szCs w:val="18"/>
        </w:rPr>
        <w:t xml:space="preserve"> </w:t>
      </w:r>
      <w:r w:rsidRPr="009D1EF4">
        <w:rPr>
          <w:rFonts w:asciiTheme="minorHAnsi" w:hAnsiTheme="minorHAnsi" w:cstheme="minorHAnsi"/>
          <w:sz w:val="18"/>
          <w:szCs w:val="18"/>
          <w:lang w:val="es-ES"/>
        </w:rPr>
        <w:t xml:space="preserve">En las perspectivas de los autores del enfoque de la “transposición didáctica”, tales como Y. Chevallard (1999), los vinculados a la “didáctica profesional”, como </w:t>
      </w:r>
      <w:r w:rsidR="00332A4F" w:rsidRPr="009D1EF4">
        <w:rPr>
          <w:rFonts w:asciiTheme="minorHAnsi" w:hAnsiTheme="minorHAnsi" w:cstheme="minorHAnsi"/>
          <w:sz w:val="18"/>
          <w:szCs w:val="18"/>
          <w:lang w:val="es-ES"/>
        </w:rPr>
        <w:t xml:space="preserve">R. Rickenmann </w:t>
      </w:r>
      <w:r w:rsidR="00E05D9F" w:rsidRPr="009D1EF4">
        <w:rPr>
          <w:rFonts w:asciiTheme="minorHAnsi" w:hAnsiTheme="minorHAnsi" w:cstheme="minorHAnsi"/>
          <w:sz w:val="18"/>
          <w:szCs w:val="18"/>
          <w:lang w:val="es-ES"/>
        </w:rPr>
        <w:t>(2010), B Charlot (2005), P. Pastré (2006), G. Vergnaud (2006)</w:t>
      </w:r>
      <w:r w:rsidRPr="009D1EF4">
        <w:rPr>
          <w:rFonts w:asciiTheme="minorHAnsi" w:hAnsiTheme="minorHAnsi" w:cstheme="minorHAnsi"/>
          <w:sz w:val="18"/>
          <w:szCs w:val="18"/>
          <w:lang w:val="es-ES"/>
        </w:rPr>
        <w:t xml:space="preserve"> ;</w:t>
      </w:r>
      <w:r w:rsidR="00E05D9F" w:rsidRPr="009D1EF4">
        <w:rPr>
          <w:rFonts w:asciiTheme="minorHAnsi" w:hAnsiTheme="minorHAnsi" w:cstheme="minorHAnsi"/>
          <w:sz w:val="18"/>
          <w:szCs w:val="18"/>
          <w:lang w:val="es-ES"/>
        </w:rPr>
        <w:t xml:space="preserve"> autores vinculados con la formación específica musical, como</w:t>
      </w:r>
      <w:r w:rsidRPr="009D1EF4">
        <w:rPr>
          <w:rFonts w:asciiTheme="minorHAnsi" w:hAnsiTheme="minorHAnsi" w:cstheme="minorHAnsi"/>
          <w:sz w:val="18"/>
          <w:szCs w:val="18"/>
          <w:lang w:val="es-ES"/>
        </w:rPr>
        <w:t xml:space="preserve"> D Scön (1992)  y E. Stubley (1992); autores del enfoque praxial de la Educación Musical</w:t>
      </w:r>
      <w:r w:rsidR="00E05D9F" w:rsidRPr="009D1EF4">
        <w:rPr>
          <w:rFonts w:asciiTheme="minorHAnsi" w:hAnsiTheme="minorHAnsi" w:cstheme="minorHAnsi"/>
          <w:sz w:val="18"/>
          <w:szCs w:val="18"/>
          <w:lang w:val="es-ES"/>
        </w:rPr>
        <w:t>, tales como T. Reguelski (2010, los relacionados a los estudios sobre enseñanza y  Música Popular, como L. Green (2019)</w:t>
      </w:r>
      <w:r w:rsidR="007D79D2" w:rsidRPr="009D1EF4">
        <w:rPr>
          <w:rFonts w:asciiTheme="minorHAnsi" w:hAnsiTheme="minorHAnsi" w:cstheme="minorHAnsi"/>
          <w:sz w:val="18"/>
          <w:szCs w:val="18"/>
          <w:lang w:val="es-ES"/>
        </w:rPr>
        <w:t>, entre otros.</w:t>
      </w:r>
      <w:r w:rsidRPr="009D1EF4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</w:footnote>
  <w:footnote w:id="8">
    <w:p w:rsidR="009931B7" w:rsidRPr="009D1EF4" w:rsidRDefault="009931B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9D1EF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9D1EF4">
        <w:rPr>
          <w:rFonts w:asciiTheme="minorHAnsi" w:hAnsiTheme="minorHAnsi" w:cstheme="minorHAnsi"/>
          <w:sz w:val="18"/>
          <w:szCs w:val="18"/>
        </w:rPr>
        <w:t xml:space="preserve"> Organización política educativa, según Resolución N°179/12 del Consejo Federal de Educación, Ministerio de Educación de la Nación. </w:t>
      </w:r>
    </w:p>
  </w:footnote>
  <w:footnote w:id="9">
    <w:p w:rsidR="00C74954" w:rsidRPr="00C74954" w:rsidRDefault="00C74954">
      <w:pPr>
        <w:pStyle w:val="Textonotapie"/>
        <w:rPr>
          <w:sz w:val="16"/>
          <w:szCs w:val="16"/>
        </w:rPr>
      </w:pPr>
      <w:r w:rsidRPr="00C74954">
        <w:rPr>
          <w:rStyle w:val="Refdenotaalpie"/>
          <w:sz w:val="16"/>
          <w:szCs w:val="16"/>
        </w:rPr>
        <w:footnoteRef/>
      </w:r>
      <w:r w:rsidRPr="00C74954">
        <w:rPr>
          <w:sz w:val="16"/>
          <w:szCs w:val="16"/>
        </w:rPr>
        <w:t xml:space="preserve"> </w:t>
      </w:r>
      <w:r w:rsidRPr="00C74954">
        <w:rPr>
          <w:rFonts w:asciiTheme="minorHAnsi" w:hAnsiTheme="minorHAnsi" w:cstheme="minorHAnsi"/>
          <w:sz w:val="16"/>
          <w:szCs w:val="16"/>
          <w:lang w:val="es-ES"/>
        </w:rPr>
        <w:t>Debido a las circunstancias excepcionales relacionadas con la pandemia del Covid – 19 y las modificaciones que se han debido realizar en cuanto a la modalidad de las clases – estrategias de educación a distancia -, las condiciones de acreditación quedarán sujetas a las decisiones que las autoridades nacionales, de la UNLP y de la  FDA dispongan.</w:t>
      </w:r>
    </w:p>
  </w:footnote>
  <w:footnote w:id="10">
    <w:p w:rsidR="00C74954" w:rsidRPr="00C74954" w:rsidRDefault="00C74954" w:rsidP="00C74954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C74954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C74954">
        <w:rPr>
          <w:rFonts w:asciiTheme="minorHAnsi" w:hAnsiTheme="minorHAnsi" w:cstheme="minorHAnsi"/>
          <w:sz w:val="16"/>
          <w:szCs w:val="16"/>
        </w:rPr>
        <w:t xml:space="preserve"> Intervenciones docentes: realización de actividades de enseñanza con la tutoría de un profesor a cargo de la clase.</w:t>
      </w:r>
    </w:p>
    <w:p w:rsidR="00C74954" w:rsidRDefault="00C7495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B7" w:rsidRDefault="009931B7" w:rsidP="00F10127">
    <w:pPr>
      <w:pStyle w:val="Piedepgina"/>
      <w:ind w:right="360"/>
      <w:jc w:val="right"/>
    </w:pPr>
    <w:r>
      <w:rPr>
        <w:b/>
        <w:bCs/>
      </w:rPr>
      <w:t xml:space="preserve">Teoría y Práctica de la Enseñanza II </w:t>
    </w:r>
    <w:r>
      <w:t xml:space="preserve">- </w:t>
    </w:r>
    <w:r w:rsidR="00234019">
      <w:rPr>
        <w:b/>
        <w:bCs/>
      </w:rPr>
      <w:t>2020</w:t>
    </w:r>
  </w:p>
  <w:p w:rsidR="009931B7" w:rsidRDefault="003E5686">
    <w:pPr>
      <w:pStyle w:val="Encabezado"/>
      <w:rPr>
        <w:rFonts w:ascii="Arial Narrow" w:hAnsi="Arial Narrow" w:cs="Arial Narrow"/>
        <w:noProof/>
        <w:lang w:eastAsia="es-AR"/>
      </w:rPr>
    </w:pPr>
    <w:r>
      <w:rPr>
        <w:rFonts w:ascii="Arial Narrow" w:hAnsi="Arial Narrow" w:cs="Arial Narrow"/>
        <w:noProof/>
        <w:lang w:eastAsia="es-AR"/>
      </w:rPr>
      <w:drawing>
        <wp:inline distT="0" distB="0" distL="0" distR="0">
          <wp:extent cx="4752975" cy="561975"/>
          <wp:effectExtent l="19050" t="0" r="9525" b="0"/>
          <wp:docPr id="2" name="Imagen 1" descr="D:\Users\Marcela\Desktop\Depto Música FDA Nue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cela\Desktop\Depto Música FDA Nuev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1B7" w:rsidRPr="003F7BA4" w:rsidRDefault="009931B7" w:rsidP="00125090">
    <w:pPr>
      <w:pStyle w:val="Piedepgina"/>
      <w:ind w:right="360"/>
      <w:jc w:val="right"/>
      <w:rPr>
        <w:rFonts w:ascii="Times New Roman" w:hAnsi="Times New Roman" w:cs="Times New Roman"/>
        <w:sz w:val="24"/>
        <w:szCs w:val="24"/>
      </w:rPr>
    </w:pPr>
    <w:r w:rsidRPr="00CF39B6">
      <w:rPr>
        <w:rFonts w:ascii="Times New Roman" w:hAnsi="Times New Roman" w:cs="Times New Roman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74ED"/>
    <w:multiLevelType w:val="hybridMultilevel"/>
    <w:tmpl w:val="FA5E8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10B20"/>
    <w:multiLevelType w:val="hybridMultilevel"/>
    <w:tmpl w:val="EC02B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0B4A"/>
    <w:multiLevelType w:val="hybridMultilevel"/>
    <w:tmpl w:val="815C1FDC"/>
    <w:lvl w:ilvl="0" w:tplc="02444CFE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75F61"/>
    <w:multiLevelType w:val="hybridMultilevel"/>
    <w:tmpl w:val="466E4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2304EE"/>
    <w:multiLevelType w:val="hybridMultilevel"/>
    <w:tmpl w:val="77EAB7A2"/>
    <w:lvl w:ilvl="0" w:tplc="57E697B2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7">
    <w:nsid w:val="1E335478"/>
    <w:multiLevelType w:val="hybridMultilevel"/>
    <w:tmpl w:val="E320FDF2"/>
    <w:lvl w:ilvl="0" w:tplc="0C0A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cs="Wingdings" w:hint="default"/>
      </w:rPr>
    </w:lvl>
  </w:abstractNum>
  <w:abstractNum w:abstractNumId="8">
    <w:nsid w:val="21A566A9"/>
    <w:multiLevelType w:val="hybridMultilevel"/>
    <w:tmpl w:val="FA789454"/>
    <w:lvl w:ilvl="0" w:tplc="02444CFE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D126B"/>
    <w:multiLevelType w:val="hybridMultilevel"/>
    <w:tmpl w:val="F29045C2"/>
    <w:lvl w:ilvl="0" w:tplc="FA401C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4010D9"/>
    <w:multiLevelType w:val="hybridMultilevel"/>
    <w:tmpl w:val="0BC6FBCE"/>
    <w:lvl w:ilvl="0" w:tplc="57E697B2"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cs="Wingdings" w:hint="default"/>
      </w:rPr>
    </w:lvl>
  </w:abstractNum>
  <w:abstractNum w:abstractNumId="11">
    <w:nsid w:val="366320AD"/>
    <w:multiLevelType w:val="hybridMultilevel"/>
    <w:tmpl w:val="804EC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95014"/>
    <w:multiLevelType w:val="hybridMultilevel"/>
    <w:tmpl w:val="BB2C0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B634A"/>
    <w:multiLevelType w:val="hybridMultilevel"/>
    <w:tmpl w:val="9F365176"/>
    <w:lvl w:ilvl="0" w:tplc="57E69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193BB7"/>
    <w:multiLevelType w:val="hybridMultilevel"/>
    <w:tmpl w:val="5FA83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F231CC"/>
    <w:multiLevelType w:val="hybridMultilevel"/>
    <w:tmpl w:val="28DA9CB6"/>
    <w:lvl w:ilvl="0" w:tplc="02444CFE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8073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55170F49"/>
    <w:multiLevelType w:val="hybridMultilevel"/>
    <w:tmpl w:val="12303968"/>
    <w:lvl w:ilvl="0" w:tplc="57E697B2">
      <w:numFmt w:val="bullet"/>
      <w:lvlText w:val="-"/>
      <w:lvlJc w:val="left"/>
      <w:pPr>
        <w:tabs>
          <w:tab w:val="num" w:pos="761"/>
        </w:tabs>
        <w:ind w:left="761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cs="Wingdings" w:hint="default"/>
      </w:rPr>
    </w:lvl>
  </w:abstractNum>
  <w:abstractNum w:abstractNumId="18">
    <w:nsid w:val="709E262E"/>
    <w:multiLevelType w:val="hybridMultilevel"/>
    <w:tmpl w:val="BDEECBAE"/>
    <w:lvl w:ilvl="0" w:tplc="0C0A000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cs="Wingdings" w:hint="default"/>
      </w:rPr>
    </w:lvl>
  </w:abstractNum>
  <w:abstractNum w:abstractNumId="19">
    <w:nsid w:val="79F61E6F"/>
    <w:multiLevelType w:val="hybridMultilevel"/>
    <w:tmpl w:val="95D82274"/>
    <w:lvl w:ilvl="0" w:tplc="02444CFE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4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D8"/>
    <w:rsid w:val="00002C33"/>
    <w:rsid w:val="00022312"/>
    <w:rsid w:val="00024268"/>
    <w:rsid w:val="00030604"/>
    <w:rsid w:val="00033107"/>
    <w:rsid w:val="000538AC"/>
    <w:rsid w:val="00060EEB"/>
    <w:rsid w:val="00064576"/>
    <w:rsid w:val="0009275D"/>
    <w:rsid w:val="00096D0B"/>
    <w:rsid w:val="000A43D6"/>
    <w:rsid w:val="000B1B1C"/>
    <w:rsid w:val="000D4478"/>
    <w:rsid w:val="000D45E3"/>
    <w:rsid w:val="000D4A21"/>
    <w:rsid w:val="000D4D13"/>
    <w:rsid w:val="000E68D2"/>
    <w:rsid w:val="000F2FB0"/>
    <w:rsid w:val="000F502A"/>
    <w:rsid w:val="000F7378"/>
    <w:rsid w:val="00125090"/>
    <w:rsid w:val="0012752A"/>
    <w:rsid w:val="00135E3D"/>
    <w:rsid w:val="0015014A"/>
    <w:rsid w:val="00157C15"/>
    <w:rsid w:val="00161D51"/>
    <w:rsid w:val="00162194"/>
    <w:rsid w:val="00167541"/>
    <w:rsid w:val="00174B9F"/>
    <w:rsid w:val="001817A0"/>
    <w:rsid w:val="00187A29"/>
    <w:rsid w:val="001938B8"/>
    <w:rsid w:val="001A0D86"/>
    <w:rsid w:val="001A1755"/>
    <w:rsid w:val="001B29B9"/>
    <w:rsid w:val="001B444E"/>
    <w:rsid w:val="001C174C"/>
    <w:rsid w:val="001E239D"/>
    <w:rsid w:val="00204C91"/>
    <w:rsid w:val="002075DE"/>
    <w:rsid w:val="00207C78"/>
    <w:rsid w:val="00215714"/>
    <w:rsid w:val="002162E6"/>
    <w:rsid w:val="002175D5"/>
    <w:rsid w:val="0022530E"/>
    <w:rsid w:val="00227D5F"/>
    <w:rsid w:val="00233720"/>
    <w:rsid w:val="00234019"/>
    <w:rsid w:val="00240FFD"/>
    <w:rsid w:val="00247B3B"/>
    <w:rsid w:val="00253568"/>
    <w:rsid w:val="0025679A"/>
    <w:rsid w:val="00256E31"/>
    <w:rsid w:val="0026319A"/>
    <w:rsid w:val="002713A6"/>
    <w:rsid w:val="002766EB"/>
    <w:rsid w:val="002830C8"/>
    <w:rsid w:val="0029204D"/>
    <w:rsid w:val="002969B9"/>
    <w:rsid w:val="002B0C04"/>
    <w:rsid w:val="002D2C0E"/>
    <w:rsid w:val="002E2F68"/>
    <w:rsid w:val="002E3FE2"/>
    <w:rsid w:val="002F6AEB"/>
    <w:rsid w:val="00303849"/>
    <w:rsid w:val="00306941"/>
    <w:rsid w:val="0030715C"/>
    <w:rsid w:val="003159DE"/>
    <w:rsid w:val="003176D9"/>
    <w:rsid w:val="003204C0"/>
    <w:rsid w:val="00332A4F"/>
    <w:rsid w:val="0033326F"/>
    <w:rsid w:val="00344ED8"/>
    <w:rsid w:val="00354E32"/>
    <w:rsid w:val="00355A5F"/>
    <w:rsid w:val="00375940"/>
    <w:rsid w:val="00376084"/>
    <w:rsid w:val="00391CEC"/>
    <w:rsid w:val="003A012B"/>
    <w:rsid w:val="003A6AEB"/>
    <w:rsid w:val="003A6CE7"/>
    <w:rsid w:val="003D67C8"/>
    <w:rsid w:val="003E4E16"/>
    <w:rsid w:val="003E5073"/>
    <w:rsid w:val="003E5686"/>
    <w:rsid w:val="003F0B51"/>
    <w:rsid w:val="003F7BA4"/>
    <w:rsid w:val="0040271F"/>
    <w:rsid w:val="004176F8"/>
    <w:rsid w:val="004219D0"/>
    <w:rsid w:val="00430079"/>
    <w:rsid w:val="00430782"/>
    <w:rsid w:val="004373E3"/>
    <w:rsid w:val="00442265"/>
    <w:rsid w:val="00446DC4"/>
    <w:rsid w:val="004569F2"/>
    <w:rsid w:val="00457222"/>
    <w:rsid w:val="00461C87"/>
    <w:rsid w:val="004677B9"/>
    <w:rsid w:val="00470B33"/>
    <w:rsid w:val="00475931"/>
    <w:rsid w:val="00477A08"/>
    <w:rsid w:val="00483DFE"/>
    <w:rsid w:val="00492824"/>
    <w:rsid w:val="00496C57"/>
    <w:rsid w:val="004A5745"/>
    <w:rsid w:val="004A6348"/>
    <w:rsid w:val="004B2DDE"/>
    <w:rsid w:val="004B6B1B"/>
    <w:rsid w:val="004C5C20"/>
    <w:rsid w:val="004C7FA6"/>
    <w:rsid w:val="004E29BD"/>
    <w:rsid w:val="004E3F2A"/>
    <w:rsid w:val="004F02E3"/>
    <w:rsid w:val="004F32D4"/>
    <w:rsid w:val="004F695A"/>
    <w:rsid w:val="005023E9"/>
    <w:rsid w:val="00510A3E"/>
    <w:rsid w:val="00511086"/>
    <w:rsid w:val="00512D7A"/>
    <w:rsid w:val="005160EE"/>
    <w:rsid w:val="00520EA3"/>
    <w:rsid w:val="005246DE"/>
    <w:rsid w:val="0053595D"/>
    <w:rsid w:val="00540C1A"/>
    <w:rsid w:val="00542236"/>
    <w:rsid w:val="005535DD"/>
    <w:rsid w:val="00555CDB"/>
    <w:rsid w:val="00556D92"/>
    <w:rsid w:val="005615F1"/>
    <w:rsid w:val="00562886"/>
    <w:rsid w:val="00572049"/>
    <w:rsid w:val="00590499"/>
    <w:rsid w:val="00590671"/>
    <w:rsid w:val="005A260F"/>
    <w:rsid w:val="005B311E"/>
    <w:rsid w:val="005C3654"/>
    <w:rsid w:val="005D2A04"/>
    <w:rsid w:val="005E54AF"/>
    <w:rsid w:val="005E5EBF"/>
    <w:rsid w:val="005F0C9F"/>
    <w:rsid w:val="005F1D1B"/>
    <w:rsid w:val="005F70C6"/>
    <w:rsid w:val="00600467"/>
    <w:rsid w:val="0060373A"/>
    <w:rsid w:val="00612572"/>
    <w:rsid w:val="00616242"/>
    <w:rsid w:val="00620856"/>
    <w:rsid w:val="00620AE8"/>
    <w:rsid w:val="00630113"/>
    <w:rsid w:val="00641DA6"/>
    <w:rsid w:val="0066501B"/>
    <w:rsid w:val="00665536"/>
    <w:rsid w:val="00677B81"/>
    <w:rsid w:val="0068652B"/>
    <w:rsid w:val="00687F33"/>
    <w:rsid w:val="006959DD"/>
    <w:rsid w:val="006A0A97"/>
    <w:rsid w:val="006A3E46"/>
    <w:rsid w:val="006A7AE3"/>
    <w:rsid w:val="006B3E1A"/>
    <w:rsid w:val="006D1DAA"/>
    <w:rsid w:val="006D364D"/>
    <w:rsid w:val="006D5744"/>
    <w:rsid w:val="006E2DD4"/>
    <w:rsid w:val="006E3780"/>
    <w:rsid w:val="006E78C4"/>
    <w:rsid w:val="006F3F44"/>
    <w:rsid w:val="006F7D37"/>
    <w:rsid w:val="00710B17"/>
    <w:rsid w:val="00714CCE"/>
    <w:rsid w:val="00726BB0"/>
    <w:rsid w:val="007344B7"/>
    <w:rsid w:val="0073664B"/>
    <w:rsid w:val="00736922"/>
    <w:rsid w:val="0077536F"/>
    <w:rsid w:val="00780E92"/>
    <w:rsid w:val="00790942"/>
    <w:rsid w:val="00791994"/>
    <w:rsid w:val="00796717"/>
    <w:rsid w:val="007A1323"/>
    <w:rsid w:val="007A31D4"/>
    <w:rsid w:val="007A342F"/>
    <w:rsid w:val="007A4108"/>
    <w:rsid w:val="007A5920"/>
    <w:rsid w:val="007B4CF3"/>
    <w:rsid w:val="007B548B"/>
    <w:rsid w:val="007C33D0"/>
    <w:rsid w:val="007C4CF4"/>
    <w:rsid w:val="007D5706"/>
    <w:rsid w:val="007D79D2"/>
    <w:rsid w:val="007E3E14"/>
    <w:rsid w:val="007E5590"/>
    <w:rsid w:val="007F014B"/>
    <w:rsid w:val="00810F58"/>
    <w:rsid w:val="008246C2"/>
    <w:rsid w:val="00833090"/>
    <w:rsid w:val="00833A76"/>
    <w:rsid w:val="0084488D"/>
    <w:rsid w:val="0085578F"/>
    <w:rsid w:val="00861824"/>
    <w:rsid w:val="008719E0"/>
    <w:rsid w:val="008735C5"/>
    <w:rsid w:val="0088041C"/>
    <w:rsid w:val="00884BAF"/>
    <w:rsid w:val="008865F5"/>
    <w:rsid w:val="00890910"/>
    <w:rsid w:val="00897727"/>
    <w:rsid w:val="008A4363"/>
    <w:rsid w:val="008B0E3F"/>
    <w:rsid w:val="008B31E9"/>
    <w:rsid w:val="008C10B1"/>
    <w:rsid w:val="008C454F"/>
    <w:rsid w:val="008D532B"/>
    <w:rsid w:val="008E0FF8"/>
    <w:rsid w:val="008E3E56"/>
    <w:rsid w:val="008F1CA7"/>
    <w:rsid w:val="008F38BA"/>
    <w:rsid w:val="008F7580"/>
    <w:rsid w:val="00911C78"/>
    <w:rsid w:val="00925281"/>
    <w:rsid w:val="00946110"/>
    <w:rsid w:val="00954A58"/>
    <w:rsid w:val="009733E8"/>
    <w:rsid w:val="0097587E"/>
    <w:rsid w:val="00990BB6"/>
    <w:rsid w:val="00991020"/>
    <w:rsid w:val="009931B7"/>
    <w:rsid w:val="00997496"/>
    <w:rsid w:val="009A38D6"/>
    <w:rsid w:val="009C77C2"/>
    <w:rsid w:val="009D1EF4"/>
    <w:rsid w:val="009E7E91"/>
    <w:rsid w:val="009F37CF"/>
    <w:rsid w:val="009F7087"/>
    <w:rsid w:val="00A03FE5"/>
    <w:rsid w:val="00A05D01"/>
    <w:rsid w:val="00A06581"/>
    <w:rsid w:val="00A17C49"/>
    <w:rsid w:val="00A26CD6"/>
    <w:rsid w:val="00A4246E"/>
    <w:rsid w:val="00A51DC4"/>
    <w:rsid w:val="00A54C40"/>
    <w:rsid w:val="00A73D02"/>
    <w:rsid w:val="00A758A3"/>
    <w:rsid w:val="00A8392F"/>
    <w:rsid w:val="00A85D0F"/>
    <w:rsid w:val="00A87BF4"/>
    <w:rsid w:val="00A90CF8"/>
    <w:rsid w:val="00A94344"/>
    <w:rsid w:val="00A954B5"/>
    <w:rsid w:val="00A95763"/>
    <w:rsid w:val="00AA46A7"/>
    <w:rsid w:val="00AA5418"/>
    <w:rsid w:val="00AB0863"/>
    <w:rsid w:val="00AC35D9"/>
    <w:rsid w:val="00AC4D2D"/>
    <w:rsid w:val="00AD08F1"/>
    <w:rsid w:val="00AD0D0F"/>
    <w:rsid w:val="00AD436B"/>
    <w:rsid w:val="00AD5382"/>
    <w:rsid w:val="00AD73BE"/>
    <w:rsid w:val="00AD7435"/>
    <w:rsid w:val="00AD748A"/>
    <w:rsid w:val="00AE355F"/>
    <w:rsid w:val="00AE4490"/>
    <w:rsid w:val="00AF0F20"/>
    <w:rsid w:val="00AF2B67"/>
    <w:rsid w:val="00AF6147"/>
    <w:rsid w:val="00B04D71"/>
    <w:rsid w:val="00B07ED4"/>
    <w:rsid w:val="00B11631"/>
    <w:rsid w:val="00B213D0"/>
    <w:rsid w:val="00B22C51"/>
    <w:rsid w:val="00B24307"/>
    <w:rsid w:val="00B277CA"/>
    <w:rsid w:val="00B32130"/>
    <w:rsid w:val="00B3392C"/>
    <w:rsid w:val="00B36C48"/>
    <w:rsid w:val="00B374AF"/>
    <w:rsid w:val="00B55585"/>
    <w:rsid w:val="00B86121"/>
    <w:rsid w:val="00B90F80"/>
    <w:rsid w:val="00BA63E6"/>
    <w:rsid w:val="00BB3436"/>
    <w:rsid w:val="00BE0260"/>
    <w:rsid w:val="00BE0BA8"/>
    <w:rsid w:val="00BF1302"/>
    <w:rsid w:val="00BF444A"/>
    <w:rsid w:val="00C047CA"/>
    <w:rsid w:val="00C05D62"/>
    <w:rsid w:val="00C26F67"/>
    <w:rsid w:val="00C320AD"/>
    <w:rsid w:val="00C41D2F"/>
    <w:rsid w:val="00C4560D"/>
    <w:rsid w:val="00C63206"/>
    <w:rsid w:val="00C63A35"/>
    <w:rsid w:val="00C677F2"/>
    <w:rsid w:val="00C74954"/>
    <w:rsid w:val="00C82C4C"/>
    <w:rsid w:val="00C952C0"/>
    <w:rsid w:val="00CA11DF"/>
    <w:rsid w:val="00CA3B1B"/>
    <w:rsid w:val="00CA7BEC"/>
    <w:rsid w:val="00CB04EB"/>
    <w:rsid w:val="00CB13F2"/>
    <w:rsid w:val="00CB55AF"/>
    <w:rsid w:val="00CB7337"/>
    <w:rsid w:val="00CD2864"/>
    <w:rsid w:val="00CD30C1"/>
    <w:rsid w:val="00CD39CF"/>
    <w:rsid w:val="00CF08CC"/>
    <w:rsid w:val="00CF1271"/>
    <w:rsid w:val="00CF39B6"/>
    <w:rsid w:val="00CF613C"/>
    <w:rsid w:val="00D07933"/>
    <w:rsid w:val="00D1483C"/>
    <w:rsid w:val="00D34FF3"/>
    <w:rsid w:val="00D46503"/>
    <w:rsid w:val="00D53802"/>
    <w:rsid w:val="00D56D4F"/>
    <w:rsid w:val="00D60805"/>
    <w:rsid w:val="00D6392A"/>
    <w:rsid w:val="00D64CED"/>
    <w:rsid w:val="00D70482"/>
    <w:rsid w:val="00D84F82"/>
    <w:rsid w:val="00D85830"/>
    <w:rsid w:val="00D878B6"/>
    <w:rsid w:val="00DB162B"/>
    <w:rsid w:val="00DB6088"/>
    <w:rsid w:val="00DC2A59"/>
    <w:rsid w:val="00DD7C9D"/>
    <w:rsid w:val="00DE0D6C"/>
    <w:rsid w:val="00DE7548"/>
    <w:rsid w:val="00DE77A9"/>
    <w:rsid w:val="00DF16ED"/>
    <w:rsid w:val="00DF7AF4"/>
    <w:rsid w:val="00E05D9F"/>
    <w:rsid w:val="00E222FD"/>
    <w:rsid w:val="00E246FC"/>
    <w:rsid w:val="00E322BD"/>
    <w:rsid w:val="00E32320"/>
    <w:rsid w:val="00E364F1"/>
    <w:rsid w:val="00E36709"/>
    <w:rsid w:val="00E43BD8"/>
    <w:rsid w:val="00E45827"/>
    <w:rsid w:val="00E508D5"/>
    <w:rsid w:val="00E63363"/>
    <w:rsid w:val="00E85B2A"/>
    <w:rsid w:val="00E94C4E"/>
    <w:rsid w:val="00EB5AF8"/>
    <w:rsid w:val="00EB7976"/>
    <w:rsid w:val="00EE25DA"/>
    <w:rsid w:val="00EE495F"/>
    <w:rsid w:val="00EE4BF8"/>
    <w:rsid w:val="00EE6D05"/>
    <w:rsid w:val="00EF3825"/>
    <w:rsid w:val="00EF7E5E"/>
    <w:rsid w:val="00F0216B"/>
    <w:rsid w:val="00F06807"/>
    <w:rsid w:val="00F072FD"/>
    <w:rsid w:val="00F10127"/>
    <w:rsid w:val="00F20E6C"/>
    <w:rsid w:val="00F34BAD"/>
    <w:rsid w:val="00F358CD"/>
    <w:rsid w:val="00F36486"/>
    <w:rsid w:val="00F36571"/>
    <w:rsid w:val="00F37D18"/>
    <w:rsid w:val="00F44AD6"/>
    <w:rsid w:val="00F55020"/>
    <w:rsid w:val="00F60D83"/>
    <w:rsid w:val="00F61C3E"/>
    <w:rsid w:val="00F63C54"/>
    <w:rsid w:val="00F660EB"/>
    <w:rsid w:val="00F73627"/>
    <w:rsid w:val="00F74436"/>
    <w:rsid w:val="00F74665"/>
    <w:rsid w:val="00F8181E"/>
    <w:rsid w:val="00F86712"/>
    <w:rsid w:val="00F86EAF"/>
    <w:rsid w:val="00F937A4"/>
    <w:rsid w:val="00F9433F"/>
    <w:rsid w:val="00F9530D"/>
    <w:rsid w:val="00FA0085"/>
    <w:rsid w:val="00FA345C"/>
    <w:rsid w:val="00FA568B"/>
    <w:rsid w:val="00FC109B"/>
    <w:rsid w:val="00FD62C2"/>
    <w:rsid w:val="00FE75A6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8C0BAA-DC9A-4287-8879-67FE975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29"/>
    <w:rPr>
      <w:rFonts w:cs="Calibri"/>
      <w:lang w:val="en-US" w:eastAsia="en-US"/>
    </w:rPr>
  </w:style>
  <w:style w:type="paragraph" w:styleId="Ttulo1">
    <w:name w:val="heading 1"/>
    <w:basedOn w:val="Normal1"/>
    <w:next w:val="Normal1"/>
    <w:link w:val="Ttulo1Car"/>
    <w:uiPriority w:val="99"/>
    <w:qFormat/>
    <w:rsid w:val="00344ED8"/>
    <w:pPr>
      <w:spacing w:before="200"/>
      <w:outlineLvl w:val="0"/>
    </w:pPr>
    <w:rPr>
      <w:rFonts w:ascii="Cambria" w:hAnsi="Cambria" w:cs="Cambria"/>
      <w:b/>
      <w:bCs/>
      <w:color w:val="auto"/>
      <w:kern w:val="32"/>
      <w:sz w:val="32"/>
      <w:szCs w:val="32"/>
      <w:lang w:val="es-AR" w:eastAsia="es-ES"/>
    </w:rPr>
  </w:style>
  <w:style w:type="paragraph" w:styleId="Ttulo2">
    <w:name w:val="heading 2"/>
    <w:basedOn w:val="Normal1"/>
    <w:next w:val="Normal1"/>
    <w:link w:val="Ttulo2Car"/>
    <w:uiPriority w:val="99"/>
    <w:qFormat/>
    <w:rsid w:val="00344ED8"/>
    <w:pPr>
      <w:spacing w:before="200"/>
      <w:outlineLvl w:val="1"/>
    </w:pPr>
    <w:rPr>
      <w:rFonts w:ascii="Cambria" w:hAnsi="Cambria" w:cs="Cambria"/>
      <w:b/>
      <w:bCs/>
      <w:i/>
      <w:iCs/>
      <w:color w:val="auto"/>
      <w:sz w:val="28"/>
      <w:szCs w:val="28"/>
      <w:lang w:val="es-AR" w:eastAsia="es-ES"/>
    </w:rPr>
  </w:style>
  <w:style w:type="paragraph" w:styleId="Ttulo3">
    <w:name w:val="heading 3"/>
    <w:basedOn w:val="Normal1"/>
    <w:next w:val="Normal1"/>
    <w:link w:val="Ttulo3Car"/>
    <w:uiPriority w:val="99"/>
    <w:qFormat/>
    <w:rsid w:val="00344ED8"/>
    <w:pPr>
      <w:spacing w:before="160"/>
      <w:outlineLvl w:val="2"/>
    </w:pPr>
    <w:rPr>
      <w:rFonts w:ascii="Cambria" w:hAnsi="Cambria" w:cs="Cambria"/>
      <w:b/>
      <w:bCs/>
      <w:color w:val="auto"/>
      <w:sz w:val="26"/>
      <w:szCs w:val="26"/>
      <w:lang w:val="es-AR" w:eastAsia="es-ES"/>
    </w:rPr>
  </w:style>
  <w:style w:type="paragraph" w:styleId="Ttulo4">
    <w:name w:val="heading 4"/>
    <w:basedOn w:val="Normal1"/>
    <w:next w:val="Normal1"/>
    <w:link w:val="Ttulo4Car"/>
    <w:uiPriority w:val="99"/>
    <w:qFormat/>
    <w:rsid w:val="00344ED8"/>
    <w:pPr>
      <w:spacing w:before="160"/>
      <w:outlineLvl w:val="3"/>
    </w:pPr>
    <w:rPr>
      <w:rFonts w:ascii="Calibri" w:hAnsi="Calibri" w:cs="Calibri"/>
      <w:b/>
      <w:bCs/>
      <w:color w:val="auto"/>
      <w:sz w:val="28"/>
      <w:szCs w:val="28"/>
      <w:lang w:val="es-AR" w:eastAsia="es-ES"/>
    </w:rPr>
  </w:style>
  <w:style w:type="paragraph" w:styleId="Ttulo5">
    <w:name w:val="heading 5"/>
    <w:basedOn w:val="Normal1"/>
    <w:next w:val="Normal1"/>
    <w:link w:val="Ttulo5Car"/>
    <w:uiPriority w:val="99"/>
    <w:qFormat/>
    <w:rsid w:val="00344ED8"/>
    <w:pPr>
      <w:spacing w:before="160"/>
      <w:outlineLvl w:val="4"/>
    </w:pPr>
    <w:rPr>
      <w:rFonts w:ascii="Calibri" w:hAnsi="Calibri" w:cs="Calibri"/>
      <w:b/>
      <w:bCs/>
      <w:i/>
      <w:iCs/>
      <w:color w:val="auto"/>
      <w:sz w:val="26"/>
      <w:szCs w:val="26"/>
      <w:lang w:val="es-AR" w:eastAsia="es-ES"/>
    </w:rPr>
  </w:style>
  <w:style w:type="paragraph" w:styleId="Ttulo6">
    <w:name w:val="heading 6"/>
    <w:basedOn w:val="Normal1"/>
    <w:next w:val="Normal1"/>
    <w:link w:val="Ttulo6Car"/>
    <w:uiPriority w:val="99"/>
    <w:qFormat/>
    <w:rsid w:val="00344ED8"/>
    <w:pPr>
      <w:spacing w:before="160"/>
      <w:outlineLvl w:val="5"/>
    </w:pPr>
    <w:rPr>
      <w:rFonts w:ascii="Calibri" w:hAnsi="Calibri" w:cs="Calibri"/>
      <w:b/>
      <w:bCs/>
      <w:color w:val="auto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56D9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56D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56D92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56D92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56D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56D92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344ED8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styleId="Puesto">
    <w:name w:val="Title"/>
    <w:basedOn w:val="Normal1"/>
    <w:next w:val="Normal1"/>
    <w:link w:val="PuestoCar"/>
    <w:uiPriority w:val="99"/>
    <w:qFormat/>
    <w:rsid w:val="00344ED8"/>
    <w:rPr>
      <w:rFonts w:ascii="Cambria" w:hAnsi="Cambria" w:cs="Cambria"/>
      <w:b/>
      <w:bCs/>
      <w:color w:val="auto"/>
      <w:kern w:val="28"/>
      <w:sz w:val="32"/>
      <w:szCs w:val="32"/>
      <w:lang w:val="es-AR" w:eastAsia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556D92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344ED8"/>
    <w:pPr>
      <w:spacing w:after="200"/>
    </w:pPr>
    <w:rPr>
      <w:rFonts w:ascii="Cambria" w:hAnsi="Cambria" w:cs="Cambria"/>
      <w:color w:val="auto"/>
      <w:sz w:val="24"/>
      <w:szCs w:val="24"/>
      <w:lang w:val="es-AR"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56D92"/>
    <w:rPr>
      <w:rFonts w:ascii="Cambria" w:hAnsi="Cambria" w:cs="Cambria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74B9F"/>
    <w:pPr>
      <w:tabs>
        <w:tab w:val="center" w:pos="4252"/>
        <w:tab w:val="right" w:pos="8504"/>
      </w:tabs>
      <w:jc w:val="both"/>
    </w:pPr>
    <w:rPr>
      <w:sz w:val="24"/>
      <w:szCs w:val="24"/>
      <w:lang w:val="es-AR" w:eastAsia="es-ES"/>
    </w:rPr>
  </w:style>
  <w:style w:type="character" w:customStyle="1" w:styleId="HeaderChar">
    <w:name w:val="Header Char"/>
    <w:basedOn w:val="Fuentedeprrafopredeter"/>
    <w:uiPriority w:val="99"/>
    <w:semiHidden/>
    <w:locked/>
    <w:rsid w:val="00556D92"/>
  </w:style>
  <w:style w:type="character" w:customStyle="1" w:styleId="EncabezadoCar">
    <w:name w:val="Encabezado Car"/>
    <w:link w:val="Encabezado"/>
    <w:uiPriority w:val="99"/>
    <w:semiHidden/>
    <w:locked/>
    <w:rsid w:val="00174B9F"/>
    <w:rPr>
      <w:rFonts w:ascii="Calibri" w:hAnsi="Calibri" w:cs="Calibri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174B9F"/>
    <w:pPr>
      <w:tabs>
        <w:tab w:val="center" w:pos="4252"/>
        <w:tab w:val="right" w:pos="8504"/>
      </w:tabs>
    </w:pPr>
    <w:rPr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56D92"/>
  </w:style>
  <w:style w:type="character" w:styleId="Hipervnculo">
    <w:name w:val="Hyperlink"/>
    <w:basedOn w:val="Fuentedeprrafopredeter"/>
    <w:uiPriority w:val="99"/>
    <w:rsid w:val="006D5744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590499"/>
    <w:pPr>
      <w:jc w:val="both"/>
    </w:pPr>
    <w:rPr>
      <w:rFonts w:ascii="Times New Roman" w:hAnsi="Times New Roman" w:cs="Times New Roman"/>
      <w:sz w:val="20"/>
      <w:szCs w:val="20"/>
      <w:lang w:val="es-AR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90499"/>
    <w:rPr>
      <w:rFonts w:ascii="Times New Roman" w:hAnsi="Times New Roman" w:cs="Times New Roman"/>
      <w:lang w:val="es-AR"/>
    </w:rPr>
  </w:style>
  <w:style w:type="character" w:styleId="Refdenotaalpie">
    <w:name w:val="footnote reference"/>
    <w:basedOn w:val="Fuentedeprrafopredeter"/>
    <w:semiHidden/>
    <w:rsid w:val="00590499"/>
    <w:rPr>
      <w:vertAlign w:val="superscript"/>
    </w:rPr>
  </w:style>
  <w:style w:type="paragraph" w:styleId="Prrafodelista">
    <w:name w:val="List Paragraph"/>
    <w:basedOn w:val="Normal"/>
    <w:qFormat/>
    <w:rsid w:val="00590499"/>
    <w:pPr>
      <w:spacing w:before="240" w:after="240" w:line="276" w:lineRule="auto"/>
      <w:ind w:left="720" w:hanging="357"/>
      <w:jc w:val="both"/>
    </w:pPr>
    <w:rPr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rsid w:val="00F746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74665"/>
    <w:rPr>
      <w:sz w:val="22"/>
      <w:szCs w:val="22"/>
      <w:lang w:val="en-US" w:eastAsia="en-US"/>
    </w:rPr>
  </w:style>
  <w:style w:type="character" w:customStyle="1" w:styleId="Smbolodenotaalpie">
    <w:name w:val="Símbolo de nota al pie"/>
    <w:rsid w:val="0062085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80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0E92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rsid w:val="00A87B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87B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87BF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87B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87BF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airenet.org/article122990.html" TargetMode="External"/><Relationship Id="rId13" Type="http://schemas.openxmlformats.org/officeDocument/2006/relationships/hyperlink" Target="http://www.cultura.gob.a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ultura.gob.ar/" TargetMode="External"/><Relationship Id="rId17" Type="http://schemas.openxmlformats.org/officeDocument/2006/relationships/hyperlink" Target="http://www.unesc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sco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es.educacion.gov.ar/dnps/programa-nacional-de-orquestas-y-coros-para-el-bicentenar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i.org.ar/" TargetMode="External"/><Relationship Id="rId10" Type="http://schemas.openxmlformats.org/officeDocument/2006/relationships/hyperlink" Target="http://musica.rediris.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aspmal.net/anais/bogota2000/ii-musicas-populares-y-educacion-en-america-latina-y-el-caribe/musicas-populares-y-educacion-en-america-latina/" TargetMode="External"/><Relationship Id="rId14" Type="http://schemas.openxmlformats.org/officeDocument/2006/relationships/hyperlink" Target="http://www.oei.org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AFE7-3DC5-41FB-B562-560A87D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4111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la 2.docx</vt:lpstr>
    </vt:vector>
  </TitlesOfParts>
  <Company>SoftPack</Company>
  <LinksUpToDate>false</LinksUpToDate>
  <CharactersWithSpaces>26674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 2.docx</dc:title>
  <dc:creator>ME</dc:creator>
  <cp:lastModifiedBy>PC</cp:lastModifiedBy>
  <cp:revision>2</cp:revision>
  <cp:lastPrinted>2013-07-29T22:03:00Z</cp:lastPrinted>
  <dcterms:created xsi:type="dcterms:W3CDTF">2020-04-22T20:02:00Z</dcterms:created>
  <dcterms:modified xsi:type="dcterms:W3CDTF">2020-04-22T20:02:00Z</dcterms:modified>
</cp:coreProperties>
</file>